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7AAA" w14:textId="77777777" w:rsidR="000646B0" w:rsidRPr="000646B0" w:rsidRDefault="000646B0" w:rsidP="000646B0">
      <w:pPr>
        <w:jc w:val="center"/>
        <w:rPr>
          <w:rFonts w:eastAsia="Times New Roman" w:cs="Arial"/>
          <w:b/>
          <w:bCs/>
          <w:szCs w:val="24"/>
        </w:rPr>
      </w:pPr>
      <w:r w:rsidRPr="000646B0">
        <w:rPr>
          <w:rFonts w:eastAsia="Times New Roman" w:cs="Arial"/>
          <w:b/>
          <w:bCs/>
          <w:szCs w:val="24"/>
        </w:rPr>
        <w:t>(TEXTO DE APROBACION FINAL POR LA CAMARA)</w:t>
      </w:r>
      <w:r w:rsidRPr="000646B0">
        <w:rPr>
          <w:rFonts w:eastAsia="Times New Roman" w:cs="Arial"/>
          <w:b/>
          <w:bCs/>
          <w:szCs w:val="24"/>
          <w:lang w:val="en-US"/>
        </w:rPr>
        <w:fldChar w:fldCharType="begin"/>
      </w:r>
      <w:r w:rsidRPr="000646B0">
        <w:rPr>
          <w:rFonts w:eastAsia="Times New Roman" w:cs="Arial"/>
          <w:b/>
          <w:bCs/>
          <w:szCs w:val="24"/>
        </w:rPr>
        <w:instrText xml:space="preserve">PRIVATE </w:instrText>
      </w:r>
      <w:r w:rsidRPr="000646B0">
        <w:rPr>
          <w:rFonts w:eastAsia="Times New Roman" w:cs="Arial"/>
          <w:b/>
          <w:bCs/>
          <w:szCs w:val="24"/>
          <w:lang w:val="en-US"/>
        </w:rPr>
        <w:fldChar w:fldCharType="end"/>
      </w:r>
    </w:p>
    <w:p w14:paraId="78BF715E" w14:textId="77777777" w:rsidR="000646B0" w:rsidRPr="000646B0" w:rsidRDefault="000646B0" w:rsidP="000646B0">
      <w:pPr>
        <w:suppressAutoHyphens/>
        <w:jc w:val="center"/>
        <w:rPr>
          <w:rFonts w:eastAsia="Times New Roman" w:cs="Arial"/>
          <w:b/>
          <w:bCs/>
          <w:szCs w:val="24"/>
        </w:rPr>
      </w:pPr>
      <w:r w:rsidRPr="000646B0">
        <w:rPr>
          <w:rFonts w:eastAsia="Times New Roman" w:cs="Arial"/>
          <w:b/>
          <w:bCs/>
          <w:szCs w:val="24"/>
        </w:rPr>
        <w:t>(21 DE JUNIO DE 2022)</w:t>
      </w:r>
    </w:p>
    <w:p w14:paraId="636D2A65" w14:textId="77777777" w:rsidR="000646B0" w:rsidRPr="000646B0" w:rsidRDefault="000646B0" w:rsidP="000646B0">
      <w:pPr>
        <w:jc w:val="both"/>
        <w:rPr>
          <w:rFonts w:eastAsia="Times New Roman" w:cs="Times New Roman"/>
          <w:b/>
          <w:strike/>
          <w:sz w:val="28"/>
          <w:szCs w:val="28"/>
          <w:lang w:val="es-ES_tradnl"/>
        </w:rPr>
      </w:pPr>
      <w:r w:rsidRPr="000646B0">
        <w:rPr>
          <w:rFonts w:ascii="Times New Roman" w:eastAsia="Times New Roman" w:hAnsi="Times New Roman" w:cs="Times New Roman"/>
          <w:noProof/>
          <w:szCs w:val="20"/>
          <w:lang w:eastAsia="es-PR"/>
        </w:rPr>
        <mc:AlternateContent>
          <mc:Choice Requires="wps">
            <w:drawing>
              <wp:anchor distT="0" distB="0" distL="114300" distR="114300" simplePos="0" relativeHeight="251659264" behindDoc="1" locked="0" layoutInCell="0" allowOverlap="1" wp14:anchorId="6E0044D2" wp14:editId="1B5D2E38">
                <wp:simplePos x="0" y="0"/>
                <wp:positionH relativeFrom="margin">
                  <wp:posOffset>0</wp:posOffset>
                </wp:positionH>
                <wp:positionV relativeFrom="paragraph">
                  <wp:posOffset>0</wp:posOffset>
                </wp:positionV>
                <wp:extent cx="5943600" cy="2286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3219B" id="Rectangle 1"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z5hwIAACEFAAAOAAAAZHJzL2Uyb0RvYy54bWysVNtu2zAMfR+wfxD0nvpSJ42NOkUvyzCg&#10;W4t1+wBFlmNhsqhJSpxu2L+Pkpss7V6KYXlQRJGizzkkdX6x6xXZCusk6JpmJyklQnNopF7X9OuX&#10;5WROifNMN0yBFjV9FI5eLN6+OR9MJXLoQDXCEkyiXTWYmnbemypJHO9Ez9wJGKHR2YLtmUfTrpPG&#10;sgGz9yrJ03SWDGAbY4EL5/D0ZnTSRczftoL7u7Z1whNVU8Tm42rjugprsjhn1doy00n+BIP9A4qe&#10;SY0fPaS6YZ6RjZV/peolt+Cg9Scc+gTaVnIROSCbLH3B5qFjRkQuKI4zB5nc/0vLP23vLZFNTXNK&#10;NOuxRJ9RNKbXSpAsyDMYV2HUg7m3gaAzt8C/OaLhusMocWktDJ1gDYKK8cmzC8FweJWsho/QYHa2&#10;8RCV2rW2DwlRA7KLBXk8FETsPOF4OC2L01mKdePoy/P5LBYsYdX+srHOvxfQk7CpqUXoMTnb3jqP&#10;4DF0HxLBg5LNUioVDbteXStLtiz0RvwFvnjFHYcpHYI1hGujezxBjPiN4AtoY61/lllepFd5OVnO&#10;5meTYllMJ+VZOp+kWXlVztKiLG6WvwLArKg62TRC30ot9n2XFa+r69MEjB0TO48MNZ2dTiP1Z+Dd&#10;6zj20uMUKtnXdH4QglWhrO90g6xZ5ZlU4z55jj4qhhLs/6MosQlC3cf+WUHziD1gAWuE1cT3wt/h&#10;0ipA4FxJQ0kH9sfLsxCHkqCHkgFntKbu+4ZZQYn6oLHfyqwowlBHo5ie5WjYY8/q2MM0x1Q19ZSM&#10;22s/PgQbY+W6wy9lUUANl9ijrYz9E/p3RI/8goFzGJk+vRlh0I/tGPXnZVv8BgAA//8DAFBLAwQU&#10;AAYACAAAACEAYNy/WNgAAAADAQAADwAAAGRycy9kb3ducmV2LnhtbEyPwU7DMBBE70j8g7VIXBB1&#10;SqWEhjgVQoDgSOEDNvY2CcTrKHbb8PcsXOhlpNGsZt5Wm9kP6kBT7AMbWC4yUMQ2uJ5bAx/vT9e3&#10;oGJCdjgEJgPfFGFTn59VWLpw5Dc6bFOrpIRjiQa6lMZS62g78hgXYSSWbBcmj0ns1Go34VHK/aBv&#10;sizXHnuWhQ5HeujIfm333oBeR1s8P35eLVNoXuxrMWGzK4y5vJjv70AlmtP/MfziCzrUwtSEPbuo&#10;BgPySPpTydarXGxjYJWDrit9yl7/AAAA//8DAFBLAQItABQABgAIAAAAIQC2gziS/gAAAOEBAAAT&#10;AAAAAAAAAAAAAAAAAAAAAABbQ29udGVudF9UeXBlc10ueG1sUEsBAi0AFAAGAAgAAAAhADj9If/W&#10;AAAAlAEAAAsAAAAAAAAAAAAAAAAALwEAAF9yZWxzLy5yZWxzUEsBAi0AFAAGAAgAAAAhAMfVzPmH&#10;AgAAIQUAAA4AAAAAAAAAAAAAAAAALgIAAGRycy9lMm9Eb2MueG1sUEsBAi0AFAAGAAgAAAAhAGDc&#10;v1jYAAAAAwEAAA8AAAAAAAAAAAAAAAAA4QQAAGRycy9kb3ducmV2LnhtbFBLBQYAAAAABAAEAPMA&#10;AADmBQAAAAA=&#10;" o:allowincell="f" fillcolor="black" stroked="f" strokeweight=".05pt">
                <w10:wrap anchorx="margin"/>
              </v:rect>
            </w:pict>
          </mc:Fallback>
        </mc:AlternateContent>
      </w:r>
    </w:p>
    <w:p w14:paraId="303E3FBB" w14:textId="12FD7501" w:rsidR="009C386A" w:rsidRPr="007F425A" w:rsidRDefault="003E4D4E" w:rsidP="009C386A">
      <w:pPr>
        <w:jc w:val="center"/>
        <w:rPr>
          <w:rFonts w:eastAsia="Times New Roman" w:cs="Times New Roman"/>
          <w:sz w:val="28"/>
          <w:szCs w:val="36"/>
        </w:rPr>
      </w:pPr>
      <w:r>
        <w:rPr>
          <w:rFonts w:eastAsia="Times New Roman" w:cs="Times New Roman"/>
          <w:sz w:val="28"/>
          <w:szCs w:val="36"/>
        </w:rPr>
        <w:t>ESTADO LIBRE ASOCIADO</w:t>
      </w:r>
      <w:r w:rsidR="009C386A" w:rsidRPr="007F425A">
        <w:rPr>
          <w:rFonts w:eastAsia="Times New Roman" w:cs="Times New Roman"/>
          <w:sz w:val="28"/>
          <w:szCs w:val="36"/>
        </w:rPr>
        <w:t xml:space="preserve"> DE PUERTO RICO</w:t>
      </w:r>
    </w:p>
    <w:p w14:paraId="5F1FB416" w14:textId="77777777" w:rsidR="009C386A" w:rsidRPr="007F425A" w:rsidRDefault="009C386A" w:rsidP="009C386A">
      <w:pPr>
        <w:jc w:val="center"/>
        <w:rPr>
          <w:rFonts w:eastAsia="Times New Roman" w:cs="Times New Roman"/>
          <w:szCs w:val="20"/>
        </w:rPr>
      </w:pPr>
    </w:p>
    <w:p w14:paraId="5E4C90F3" w14:textId="0847677D" w:rsidR="009C386A" w:rsidRPr="007F425A" w:rsidRDefault="009C386A" w:rsidP="009C386A">
      <w:pPr>
        <w:tabs>
          <w:tab w:val="left" w:pos="648"/>
          <w:tab w:val="left" w:pos="7848"/>
        </w:tabs>
        <w:rPr>
          <w:rFonts w:eastAsia="Times New Roman" w:cs="Times New Roman"/>
          <w:szCs w:val="20"/>
        </w:rPr>
      </w:pPr>
      <w:r w:rsidRPr="007F425A">
        <w:rPr>
          <w:rFonts w:eastAsia="Times New Roman" w:cs="Times New Roman"/>
          <w:szCs w:val="20"/>
        </w:rPr>
        <w:t>1</w:t>
      </w:r>
      <w:r w:rsidR="003E4D4E">
        <w:rPr>
          <w:rFonts w:eastAsia="Times New Roman" w:cs="Times New Roman"/>
          <w:szCs w:val="20"/>
        </w:rPr>
        <w:t>9n</w:t>
      </w:r>
      <w:r w:rsidRPr="007F425A">
        <w:rPr>
          <w:rFonts w:eastAsia="Times New Roman" w:cs="Times New Roman"/>
          <w:szCs w:val="20"/>
        </w:rPr>
        <w:t>a. Asamblea</w:t>
      </w:r>
      <w:r w:rsidRPr="007F425A">
        <w:rPr>
          <w:rFonts w:eastAsia="Times New Roman" w:cs="Times New Roman"/>
          <w:szCs w:val="20"/>
        </w:rPr>
        <w:tab/>
      </w:r>
      <w:r w:rsidR="00151360">
        <w:rPr>
          <w:rFonts w:eastAsia="Times New Roman" w:cs="Times New Roman"/>
          <w:szCs w:val="20"/>
        </w:rPr>
        <w:t>3</w:t>
      </w:r>
      <w:r w:rsidR="003E4D4E">
        <w:rPr>
          <w:rFonts w:eastAsia="Times New Roman" w:cs="Times New Roman"/>
          <w:szCs w:val="20"/>
        </w:rPr>
        <w:t>r</w:t>
      </w:r>
      <w:r w:rsidRPr="007F425A">
        <w:rPr>
          <w:rFonts w:eastAsia="Times New Roman" w:cs="Times New Roman"/>
          <w:szCs w:val="20"/>
        </w:rPr>
        <w:t>a. Sesión</w:t>
      </w:r>
    </w:p>
    <w:p w14:paraId="3A6195C4" w14:textId="77777777" w:rsidR="009C386A" w:rsidRPr="007F425A" w:rsidRDefault="009C386A" w:rsidP="009C386A">
      <w:pPr>
        <w:tabs>
          <w:tab w:val="left" w:pos="648"/>
          <w:tab w:val="left" w:pos="7848"/>
        </w:tabs>
        <w:rPr>
          <w:rFonts w:eastAsia="Times New Roman" w:cs="Times New Roman"/>
          <w:szCs w:val="20"/>
        </w:rPr>
      </w:pPr>
      <w:r w:rsidRPr="007F425A">
        <w:rPr>
          <w:rFonts w:eastAsia="Times New Roman" w:cs="Times New Roman"/>
          <w:szCs w:val="20"/>
        </w:rPr>
        <w:tab/>
        <w:t>Legislativa</w:t>
      </w:r>
      <w:r w:rsidRPr="007F425A">
        <w:rPr>
          <w:rFonts w:eastAsia="Times New Roman" w:cs="Times New Roman"/>
          <w:szCs w:val="20"/>
        </w:rPr>
        <w:tab/>
      </w:r>
      <w:r w:rsidRPr="007F425A">
        <w:rPr>
          <w:rFonts w:eastAsia="Times New Roman" w:cs="Times New Roman"/>
          <w:szCs w:val="20"/>
        </w:rPr>
        <w:tab/>
        <w:t xml:space="preserve">      Ordinaria</w:t>
      </w:r>
    </w:p>
    <w:p w14:paraId="4CBB51BA" w14:textId="77777777" w:rsidR="009C386A" w:rsidRPr="007F425A" w:rsidRDefault="009C386A" w:rsidP="009C386A">
      <w:pPr>
        <w:rPr>
          <w:rFonts w:eastAsia="Times New Roman" w:cs="Times New Roman"/>
          <w:szCs w:val="20"/>
        </w:rPr>
      </w:pPr>
    </w:p>
    <w:p w14:paraId="493B1806" w14:textId="69A834EB" w:rsidR="009C386A" w:rsidRPr="007F425A" w:rsidRDefault="00617E5F" w:rsidP="009C386A">
      <w:pPr>
        <w:widowControl w:val="0"/>
        <w:suppressLineNumbers/>
        <w:jc w:val="center"/>
        <w:rPr>
          <w:rFonts w:eastAsia="Book Antiqua" w:cs="Times New Roman"/>
          <w:b/>
          <w:sz w:val="36"/>
          <w:szCs w:val="24"/>
        </w:rPr>
      </w:pPr>
      <w:r>
        <w:rPr>
          <w:rFonts w:eastAsia="Times New Roman" w:cs="Times New Roman"/>
          <w:b/>
          <w:sz w:val="36"/>
          <w:szCs w:val="24"/>
        </w:rPr>
        <w:t>CÁMARA DE REPRESENTANTES</w:t>
      </w:r>
    </w:p>
    <w:p w14:paraId="7B1574A5" w14:textId="77777777" w:rsidR="009C386A" w:rsidRPr="007F425A" w:rsidRDefault="009C386A" w:rsidP="009C386A">
      <w:pPr>
        <w:widowControl w:val="0"/>
        <w:suppressLineNumbers/>
        <w:jc w:val="center"/>
        <w:rPr>
          <w:rFonts w:eastAsia="Book Antiqua" w:cs="Book Antiqua"/>
          <w:noProof/>
          <w:szCs w:val="24"/>
        </w:rPr>
      </w:pPr>
    </w:p>
    <w:p w14:paraId="0128CF50" w14:textId="7050DF25" w:rsidR="009C386A" w:rsidRPr="007F425A" w:rsidRDefault="009C386A" w:rsidP="009C386A">
      <w:pPr>
        <w:widowControl w:val="0"/>
        <w:suppressLineNumbers/>
        <w:jc w:val="center"/>
        <w:rPr>
          <w:rFonts w:eastAsia="Book Antiqua" w:cs="Times New Roman"/>
          <w:b/>
          <w:sz w:val="52"/>
          <w:szCs w:val="24"/>
        </w:rPr>
      </w:pPr>
      <w:r w:rsidRPr="007F425A">
        <w:rPr>
          <w:rFonts w:eastAsia="Times New Roman" w:cs="Times New Roman"/>
          <w:b/>
          <w:sz w:val="52"/>
          <w:szCs w:val="24"/>
        </w:rPr>
        <w:t>P. de</w:t>
      </w:r>
      <w:r w:rsidR="00617E5F">
        <w:rPr>
          <w:rFonts w:eastAsia="Times New Roman" w:cs="Times New Roman"/>
          <w:b/>
          <w:sz w:val="52"/>
          <w:szCs w:val="24"/>
        </w:rPr>
        <w:t xml:space="preserve"> la C</w:t>
      </w:r>
      <w:r w:rsidRPr="007F425A">
        <w:rPr>
          <w:rFonts w:eastAsia="Times New Roman" w:cs="Times New Roman"/>
          <w:b/>
          <w:sz w:val="52"/>
          <w:szCs w:val="24"/>
        </w:rPr>
        <w:t>.</w:t>
      </w:r>
      <w:r w:rsidR="002A0C32">
        <w:rPr>
          <w:rFonts w:eastAsia="Times New Roman" w:cs="Times New Roman"/>
          <w:b/>
          <w:sz w:val="52"/>
          <w:szCs w:val="24"/>
        </w:rPr>
        <w:t xml:space="preserve"> </w:t>
      </w:r>
      <w:r w:rsidR="00400AC1">
        <w:rPr>
          <w:rFonts w:eastAsia="Times New Roman" w:cs="Times New Roman"/>
          <w:b/>
          <w:sz w:val="52"/>
          <w:szCs w:val="24"/>
        </w:rPr>
        <w:t>1343</w:t>
      </w:r>
    </w:p>
    <w:p w14:paraId="15A5DCCC" w14:textId="77777777" w:rsidR="009C386A" w:rsidRPr="007F425A" w:rsidRDefault="009C386A" w:rsidP="009C386A">
      <w:pPr>
        <w:widowControl w:val="0"/>
        <w:suppressLineNumbers/>
        <w:jc w:val="center"/>
        <w:rPr>
          <w:rFonts w:eastAsia="Book Antiqua" w:cs="Book Antiqua"/>
          <w:noProof/>
          <w:szCs w:val="24"/>
        </w:rPr>
      </w:pPr>
    </w:p>
    <w:p w14:paraId="17144273" w14:textId="5B4A351A" w:rsidR="009C386A" w:rsidRPr="007F425A" w:rsidRDefault="00F8409F" w:rsidP="009C386A">
      <w:pPr>
        <w:widowControl w:val="0"/>
        <w:suppressLineNumbers/>
        <w:tabs>
          <w:tab w:val="left" w:pos="8186"/>
        </w:tabs>
        <w:jc w:val="center"/>
        <w:rPr>
          <w:rFonts w:eastAsia="Book Antiqua" w:cs="Book Antiqua"/>
          <w:noProof/>
          <w:szCs w:val="24"/>
        </w:rPr>
      </w:pPr>
      <w:r>
        <w:rPr>
          <w:rFonts w:eastAsia="Times New Roman" w:cs="Times New Roman"/>
          <w:noProof/>
          <w:szCs w:val="24"/>
        </w:rPr>
        <w:t xml:space="preserve">5 </w:t>
      </w:r>
      <w:r w:rsidR="003E4D4E">
        <w:rPr>
          <w:rFonts w:eastAsia="Times New Roman" w:cs="Times New Roman"/>
          <w:noProof/>
          <w:szCs w:val="24"/>
        </w:rPr>
        <w:t xml:space="preserve">DE </w:t>
      </w:r>
      <w:r w:rsidR="00896896">
        <w:rPr>
          <w:rFonts w:eastAsia="Times New Roman" w:cs="Times New Roman"/>
          <w:noProof/>
          <w:szCs w:val="24"/>
        </w:rPr>
        <w:t>MA</w:t>
      </w:r>
      <w:r w:rsidR="00617E5F">
        <w:rPr>
          <w:rFonts w:eastAsia="Times New Roman" w:cs="Times New Roman"/>
          <w:noProof/>
          <w:szCs w:val="24"/>
        </w:rPr>
        <w:t>Y</w:t>
      </w:r>
      <w:r w:rsidR="00896896">
        <w:rPr>
          <w:rFonts w:eastAsia="Times New Roman" w:cs="Times New Roman"/>
          <w:noProof/>
          <w:szCs w:val="24"/>
        </w:rPr>
        <w:t>O</w:t>
      </w:r>
      <w:r w:rsidR="003E4D4E">
        <w:rPr>
          <w:rFonts w:eastAsia="Times New Roman" w:cs="Times New Roman"/>
          <w:noProof/>
          <w:szCs w:val="24"/>
        </w:rPr>
        <w:t xml:space="preserve"> DE 202</w:t>
      </w:r>
      <w:r w:rsidR="00151360">
        <w:rPr>
          <w:rFonts w:eastAsia="Times New Roman" w:cs="Times New Roman"/>
          <w:noProof/>
          <w:szCs w:val="24"/>
        </w:rPr>
        <w:t>2</w:t>
      </w:r>
    </w:p>
    <w:p w14:paraId="7F45E790" w14:textId="77777777" w:rsidR="009C386A" w:rsidRPr="007F425A" w:rsidRDefault="009C386A" w:rsidP="009C386A">
      <w:pPr>
        <w:widowControl w:val="0"/>
        <w:suppressLineNumbers/>
        <w:jc w:val="center"/>
        <w:rPr>
          <w:rFonts w:eastAsia="Book Antiqua" w:cs="Book Antiqua"/>
          <w:i/>
          <w:iCs/>
          <w:noProof/>
          <w:szCs w:val="24"/>
        </w:rPr>
      </w:pPr>
    </w:p>
    <w:p w14:paraId="37D18732" w14:textId="68A4D6CB" w:rsidR="009C386A" w:rsidRPr="00BF638B" w:rsidRDefault="009C386A" w:rsidP="009C386A">
      <w:pPr>
        <w:suppressLineNumbers/>
        <w:ind w:left="720" w:hanging="720"/>
        <w:jc w:val="center"/>
        <w:rPr>
          <w:rFonts w:eastAsia="Times New Roman" w:cs="Times New Roman"/>
          <w:szCs w:val="20"/>
        </w:rPr>
      </w:pPr>
      <w:r w:rsidRPr="007F425A">
        <w:rPr>
          <w:rFonts w:eastAsia="Times New Roman" w:cs="Times New Roman"/>
          <w:szCs w:val="20"/>
        </w:rPr>
        <w:t xml:space="preserve">Presentado por </w:t>
      </w:r>
      <w:r w:rsidR="009E5217">
        <w:rPr>
          <w:rFonts w:eastAsia="Times New Roman" w:cs="Times New Roman"/>
          <w:szCs w:val="20"/>
        </w:rPr>
        <w:t>l</w:t>
      </w:r>
      <w:r w:rsidR="00E2124D">
        <w:rPr>
          <w:rFonts w:eastAsia="Times New Roman" w:cs="Times New Roman"/>
          <w:szCs w:val="20"/>
        </w:rPr>
        <w:t>os</w:t>
      </w:r>
      <w:r w:rsidR="009E5217">
        <w:rPr>
          <w:rFonts w:eastAsia="Times New Roman" w:cs="Times New Roman"/>
          <w:szCs w:val="20"/>
        </w:rPr>
        <w:t xml:space="preserve"> representante</w:t>
      </w:r>
      <w:r w:rsidR="00E2124D">
        <w:rPr>
          <w:rFonts w:eastAsia="Times New Roman" w:cs="Times New Roman"/>
          <w:szCs w:val="20"/>
        </w:rPr>
        <w:t>s</w:t>
      </w:r>
      <w:r w:rsidR="009E5217">
        <w:rPr>
          <w:rFonts w:eastAsia="Times New Roman" w:cs="Times New Roman"/>
          <w:szCs w:val="20"/>
        </w:rPr>
        <w:t xml:space="preserve"> </w:t>
      </w:r>
      <w:r w:rsidR="00F8409F" w:rsidRPr="00F8409F">
        <w:rPr>
          <w:rFonts w:eastAsia="Times New Roman" w:cs="Times New Roman"/>
          <w:i/>
          <w:iCs/>
          <w:szCs w:val="20"/>
        </w:rPr>
        <w:t>Hernández</w:t>
      </w:r>
      <w:r w:rsidR="00A40E82" w:rsidRPr="00F8409F">
        <w:rPr>
          <w:rFonts w:eastAsia="Times New Roman" w:cs="Times New Roman"/>
          <w:i/>
          <w:iCs/>
          <w:szCs w:val="20"/>
        </w:rPr>
        <w:t xml:space="preserve"> </w:t>
      </w:r>
      <w:r w:rsidR="00F8409F" w:rsidRPr="00F8409F">
        <w:rPr>
          <w:rFonts w:eastAsia="Times New Roman" w:cs="Times New Roman"/>
          <w:i/>
          <w:iCs/>
          <w:szCs w:val="20"/>
        </w:rPr>
        <w:t>Montañez</w:t>
      </w:r>
      <w:r w:rsidR="00FE0543">
        <w:rPr>
          <w:rFonts w:eastAsia="Times New Roman" w:cs="Times New Roman"/>
          <w:szCs w:val="20"/>
        </w:rPr>
        <w:t xml:space="preserve">, </w:t>
      </w:r>
      <w:r w:rsidR="001141E0" w:rsidRPr="001141E0">
        <w:rPr>
          <w:rFonts w:eastAsia="Times New Roman" w:cs="Times New Roman"/>
          <w:i/>
          <w:iCs/>
          <w:szCs w:val="20"/>
        </w:rPr>
        <w:t>Méndez Núñez</w:t>
      </w:r>
      <w:r w:rsidR="009C52BB">
        <w:rPr>
          <w:rFonts w:eastAsia="Times New Roman" w:cs="Times New Roman"/>
          <w:i/>
          <w:iCs/>
          <w:szCs w:val="20"/>
        </w:rPr>
        <w:t>,</w:t>
      </w:r>
      <w:r w:rsidR="00FE0543">
        <w:rPr>
          <w:rFonts w:eastAsia="Times New Roman" w:cs="Times New Roman"/>
          <w:i/>
          <w:iCs/>
          <w:szCs w:val="20"/>
        </w:rPr>
        <w:t xml:space="preserve"> </w:t>
      </w:r>
      <w:r w:rsidR="009C52BB">
        <w:rPr>
          <w:rFonts w:eastAsia="Times New Roman" w:cs="Times New Roman"/>
          <w:i/>
          <w:iCs/>
          <w:szCs w:val="20"/>
        </w:rPr>
        <w:t xml:space="preserve">Santa Rodríguez </w:t>
      </w:r>
      <w:r w:rsidR="009C52BB">
        <w:rPr>
          <w:rFonts w:eastAsia="Times New Roman" w:cs="Times New Roman"/>
          <w:szCs w:val="20"/>
        </w:rPr>
        <w:t xml:space="preserve">y </w:t>
      </w:r>
      <w:r w:rsidR="009C52BB" w:rsidRPr="009C52BB">
        <w:rPr>
          <w:rFonts w:eastAsia="Times New Roman" w:cs="Times New Roman"/>
          <w:i/>
          <w:iCs/>
          <w:szCs w:val="20"/>
        </w:rPr>
        <w:t>Meléndez Ortiz</w:t>
      </w:r>
    </w:p>
    <w:p w14:paraId="7C3C5F67" w14:textId="77777777" w:rsidR="009C386A" w:rsidRDefault="009C386A" w:rsidP="008B246E">
      <w:pPr>
        <w:suppressLineNumbers/>
        <w:ind w:left="720" w:hanging="720"/>
        <w:jc w:val="center"/>
        <w:rPr>
          <w:rFonts w:eastAsia="Times New Roman" w:cs="Times New Roman"/>
          <w:szCs w:val="20"/>
        </w:rPr>
      </w:pPr>
    </w:p>
    <w:p w14:paraId="144D79D3" w14:textId="680AFA46" w:rsidR="008B246E" w:rsidRPr="008B246E" w:rsidRDefault="00B93BF3" w:rsidP="008B246E">
      <w:pPr>
        <w:suppressLineNumbers/>
        <w:ind w:left="720" w:hanging="720"/>
        <w:jc w:val="center"/>
        <w:rPr>
          <w:rFonts w:eastAsia="Times New Roman" w:cs="Times New Roman"/>
          <w:szCs w:val="20"/>
        </w:rPr>
      </w:pPr>
      <w:r>
        <w:rPr>
          <w:rFonts w:eastAsia="Times New Roman" w:cs="Times New Roman"/>
          <w:szCs w:val="20"/>
        </w:rPr>
        <w:t>Referido a la Comisió</w:t>
      </w:r>
      <w:r w:rsidR="008B246E">
        <w:rPr>
          <w:rFonts w:eastAsia="Times New Roman" w:cs="Times New Roman"/>
          <w:szCs w:val="20"/>
        </w:rPr>
        <w:t xml:space="preserve">n </w:t>
      </w:r>
      <w:r>
        <w:rPr>
          <w:rFonts w:eastAsia="Times New Roman" w:cs="Times New Roman"/>
          <w:szCs w:val="20"/>
        </w:rPr>
        <w:t>d</w:t>
      </w:r>
      <w:r w:rsidR="008B246E">
        <w:rPr>
          <w:rFonts w:eastAsia="Times New Roman" w:cs="Times New Roman"/>
          <w:szCs w:val="20"/>
        </w:rPr>
        <w:t>e Hacienda y Presupuesto</w:t>
      </w:r>
    </w:p>
    <w:p w14:paraId="2BE12B0F" w14:textId="77777777" w:rsidR="009C386A" w:rsidRPr="007F425A" w:rsidRDefault="009C386A" w:rsidP="009C386A">
      <w:pPr>
        <w:jc w:val="both"/>
        <w:rPr>
          <w:rFonts w:eastAsia="Times New Roman" w:cs="Times New Roman"/>
          <w:szCs w:val="20"/>
          <w:lang w:val="es-ES_tradnl"/>
        </w:rPr>
      </w:pPr>
    </w:p>
    <w:p w14:paraId="783DA8A0" w14:textId="77777777" w:rsidR="009C386A" w:rsidRPr="007F425A" w:rsidRDefault="009C386A" w:rsidP="009C386A">
      <w:pPr>
        <w:jc w:val="center"/>
        <w:rPr>
          <w:rFonts w:eastAsia="Times New Roman" w:cs="Times New Roman"/>
          <w:b/>
          <w:sz w:val="28"/>
          <w:szCs w:val="20"/>
          <w:lang w:val="es-ES_tradnl"/>
        </w:rPr>
      </w:pPr>
      <w:r w:rsidRPr="007F425A">
        <w:rPr>
          <w:rFonts w:eastAsia="Times New Roman" w:cs="Times New Roman"/>
          <w:b/>
          <w:sz w:val="28"/>
          <w:szCs w:val="20"/>
          <w:lang w:val="es-ES_tradnl"/>
        </w:rPr>
        <w:t>LEY</w:t>
      </w:r>
    </w:p>
    <w:p w14:paraId="707AFB95" w14:textId="77777777" w:rsidR="009C386A" w:rsidRPr="007F425A" w:rsidRDefault="009C386A" w:rsidP="009C386A">
      <w:pPr>
        <w:jc w:val="both"/>
        <w:rPr>
          <w:rFonts w:eastAsia="Times New Roman" w:cs="Times New Roman"/>
          <w:szCs w:val="20"/>
          <w:lang w:val="es-ES_tradnl"/>
        </w:rPr>
      </w:pPr>
    </w:p>
    <w:p w14:paraId="7097BE9E" w14:textId="13B0FC91" w:rsidR="00546616" w:rsidRDefault="009C386A" w:rsidP="00325579">
      <w:pPr>
        <w:ind w:left="720" w:hanging="720"/>
        <w:jc w:val="both"/>
      </w:pPr>
      <w:r w:rsidRPr="007F425A">
        <w:rPr>
          <w:rFonts w:eastAsia="Times New Roman" w:cs="Times New Roman"/>
          <w:szCs w:val="20"/>
          <w:lang w:val="es-ES_tradnl"/>
        </w:rPr>
        <w:t>Para</w:t>
      </w:r>
      <w:r w:rsidR="00326E66">
        <w:rPr>
          <w:rFonts w:eastAsia="Times New Roman" w:cs="Times New Roman"/>
          <w:szCs w:val="20"/>
          <w:lang w:val="es-ES_tradnl"/>
        </w:rPr>
        <w:t xml:space="preserve"> </w:t>
      </w:r>
      <w:r w:rsidR="006238D8" w:rsidRPr="006238D8">
        <w:rPr>
          <w:rFonts w:eastAsia="Times New Roman" w:cs="Times New Roman"/>
          <w:szCs w:val="20"/>
          <w:lang w:val="es-ES_tradnl"/>
        </w:rPr>
        <w:t>enmendar l</w:t>
      </w:r>
      <w:r w:rsidR="00EB0549">
        <w:rPr>
          <w:rFonts w:eastAsia="Times New Roman" w:cs="Times New Roman"/>
          <w:szCs w:val="20"/>
          <w:lang w:val="es-ES_tradnl"/>
        </w:rPr>
        <w:t>os</w:t>
      </w:r>
      <w:r w:rsidR="006238D8" w:rsidRPr="006238D8">
        <w:rPr>
          <w:rFonts w:eastAsia="Times New Roman" w:cs="Times New Roman"/>
          <w:szCs w:val="20"/>
          <w:lang w:val="es-ES_tradnl"/>
        </w:rPr>
        <w:t xml:space="preserve"> </w:t>
      </w:r>
      <w:r w:rsidR="002E1E5F">
        <w:rPr>
          <w:rFonts w:eastAsia="Times New Roman" w:cs="Times New Roman"/>
          <w:szCs w:val="20"/>
          <w:lang w:val="es-ES"/>
        </w:rPr>
        <w:t>A</w:t>
      </w:r>
      <w:r w:rsidR="002957A3">
        <w:rPr>
          <w:rFonts w:eastAsia="Times New Roman" w:cs="Times New Roman"/>
          <w:szCs w:val="20"/>
          <w:lang w:val="es-ES"/>
        </w:rPr>
        <w:t>rtículo</w:t>
      </w:r>
      <w:r w:rsidR="00EB0549">
        <w:rPr>
          <w:rFonts w:eastAsia="Times New Roman" w:cs="Times New Roman"/>
          <w:szCs w:val="20"/>
          <w:lang w:val="es-ES"/>
        </w:rPr>
        <w:t>s</w:t>
      </w:r>
      <w:r w:rsidR="00F71357" w:rsidRPr="00F71357">
        <w:rPr>
          <w:rFonts w:eastAsia="Times New Roman" w:cs="Times New Roman"/>
          <w:szCs w:val="20"/>
          <w:lang w:val="es-ES"/>
        </w:rPr>
        <w:t xml:space="preserve"> </w:t>
      </w:r>
      <w:r w:rsidR="00EB0549">
        <w:rPr>
          <w:rFonts w:eastAsia="Times New Roman" w:cs="Times New Roman"/>
          <w:szCs w:val="20"/>
          <w:lang w:val="es-ES"/>
        </w:rPr>
        <w:t>5</w:t>
      </w:r>
      <w:r w:rsidR="002957A3">
        <w:rPr>
          <w:rFonts w:eastAsia="Times New Roman" w:cs="Times New Roman"/>
          <w:szCs w:val="20"/>
          <w:lang w:val="es-ES"/>
        </w:rPr>
        <w:t>8</w:t>
      </w:r>
      <w:r w:rsidR="00EB0549">
        <w:rPr>
          <w:rFonts w:eastAsia="Times New Roman" w:cs="Times New Roman"/>
          <w:szCs w:val="20"/>
          <w:lang w:val="es-ES"/>
        </w:rPr>
        <w:t xml:space="preserve"> y 82</w:t>
      </w:r>
      <w:r w:rsidR="00F71357" w:rsidRPr="00F71357">
        <w:rPr>
          <w:rFonts w:eastAsia="Times New Roman" w:cs="Times New Roman"/>
          <w:szCs w:val="20"/>
          <w:lang w:val="es-ES"/>
        </w:rPr>
        <w:t xml:space="preserve"> de</w:t>
      </w:r>
      <w:r w:rsidR="002957A3">
        <w:rPr>
          <w:rFonts w:eastAsia="Times New Roman" w:cs="Times New Roman"/>
          <w:szCs w:val="20"/>
          <w:lang w:val="es-ES"/>
        </w:rPr>
        <w:t xml:space="preserve"> </w:t>
      </w:r>
      <w:r w:rsidR="00F71357" w:rsidRPr="00F71357">
        <w:rPr>
          <w:rFonts w:eastAsia="Times New Roman" w:cs="Times New Roman"/>
          <w:szCs w:val="20"/>
          <w:lang w:val="es-ES"/>
        </w:rPr>
        <w:t>l</w:t>
      </w:r>
      <w:r w:rsidR="002957A3">
        <w:rPr>
          <w:rFonts w:eastAsia="Times New Roman" w:cs="Times New Roman"/>
          <w:szCs w:val="20"/>
          <w:lang w:val="es-ES"/>
        </w:rPr>
        <w:t xml:space="preserve">a </w:t>
      </w:r>
      <w:r w:rsidR="0005387B">
        <w:t>Ley 205</w:t>
      </w:r>
      <w:r w:rsidR="002E1E5F">
        <w:t>-</w:t>
      </w:r>
      <w:r w:rsidR="0005387B">
        <w:t>2004, según enmendada</w:t>
      </w:r>
      <w:r w:rsidR="00BC7EF1">
        <w:t>, y l</w:t>
      </w:r>
      <w:r w:rsidR="00EB0549">
        <w:t>os</w:t>
      </w:r>
      <w:r w:rsidR="00BC7EF1">
        <w:t xml:space="preserve"> Artículo</w:t>
      </w:r>
      <w:r w:rsidR="00EB0549">
        <w:t>s</w:t>
      </w:r>
      <w:r w:rsidR="00BC7EF1">
        <w:t xml:space="preserve"> </w:t>
      </w:r>
      <w:r w:rsidR="00EB0549">
        <w:t xml:space="preserve">277 y </w:t>
      </w:r>
      <w:r w:rsidR="00BC7EF1">
        <w:t xml:space="preserve">283 de la Ley 210-2015, según enmendada, </w:t>
      </w:r>
      <w:r w:rsidR="00546616">
        <w:t xml:space="preserve">a los fines de </w:t>
      </w:r>
      <w:r w:rsidR="002E1E5F">
        <w:t>transferir</w:t>
      </w:r>
      <w:r w:rsidR="00617E5F">
        <w:t xml:space="preserve"> </w:t>
      </w:r>
      <w:r w:rsidR="00546616">
        <w:t xml:space="preserve">al </w:t>
      </w:r>
      <w:bookmarkStart w:id="0" w:name="_Hlk102245190"/>
      <w:r w:rsidR="00546616">
        <w:t xml:space="preserve">Departamento de Justicia </w:t>
      </w:r>
      <w:r w:rsidR="002E1E5F">
        <w:t xml:space="preserve">la autoridad </w:t>
      </w:r>
      <w:r w:rsidR="00546616">
        <w:t>para establecer el salario ba</w:t>
      </w:r>
      <w:r w:rsidR="00617E5F">
        <w:t>se</w:t>
      </w:r>
      <w:r w:rsidR="00546616">
        <w:t xml:space="preserve"> </w:t>
      </w:r>
      <w:r w:rsidR="002E1E5F">
        <w:t>aplicable a</w:t>
      </w:r>
      <w:r w:rsidR="00617E5F">
        <w:t xml:space="preserve"> los </w:t>
      </w:r>
      <w:bookmarkStart w:id="1" w:name="_Hlk101466332"/>
      <w:r w:rsidR="00617E5F">
        <w:t>Fiscales de Distrito, Fiscales Auxiliares IV, Fiscales Auxiliares III, Fiscales Auxiliares II, Fiscales Auxiliares I</w:t>
      </w:r>
      <w:r w:rsidR="00BC7EF1">
        <w:t>,</w:t>
      </w:r>
      <w:r w:rsidR="00617E5F">
        <w:t xml:space="preserve"> Procuradores de Menores y Familia</w:t>
      </w:r>
      <w:r w:rsidR="00BC7EF1">
        <w:t xml:space="preserve"> y Registradores de la Propiedad,</w:t>
      </w:r>
      <w:r w:rsidR="00617E5F">
        <w:t xml:space="preserve"> </w:t>
      </w:r>
      <w:bookmarkEnd w:id="1"/>
      <w:r w:rsidR="00617E5F">
        <w:t>conforme a</w:t>
      </w:r>
      <w:r w:rsidR="009E5217">
        <w:t xml:space="preserve"> la revisión periódica de las escalas salariales que realice la Rama Ejecutiva</w:t>
      </w:r>
      <w:bookmarkEnd w:id="0"/>
      <w:r w:rsidR="00617E5F">
        <w:t xml:space="preserve">; </w:t>
      </w:r>
      <w:r w:rsidR="00B76289">
        <w:t xml:space="preserve">ordenar la adopción de </w:t>
      </w:r>
      <w:r w:rsidR="003A5FA7">
        <w:t>cinco</w:t>
      </w:r>
      <w:r w:rsidR="00B76289">
        <w:t xml:space="preserve"> (</w:t>
      </w:r>
      <w:r w:rsidR="003A5FA7">
        <w:t>5</w:t>
      </w:r>
      <w:r w:rsidR="00B76289">
        <w:t>) categorías</w:t>
      </w:r>
      <w:r w:rsidR="00DB6A2D">
        <w:t xml:space="preserve"> salariales</w:t>
      </w:r>
      <w:r w:rsidR="00B76289">
        <w:t xml:space="preserve"> de </w:t>
      </w:r>
      <w:r w:rsidR="00DB6A2D">
        <w:t xml:space="preserve">estos </w:t>
      </w:r>
      <w:r w:rsidR="00B76289">
        <w:t xml:space="preserve">funcionarios a término, conforme a los criterios uniformes establecidos en este estatuto; </w:t>
      </w:r>
      <w:r w:rsidR="00FA58C4">
        <w:t xml:space="preserve">eliminar toda referencia a la Rama Judicial, </w:t>
      </w:r>
      <w:r w:rsidR="00393E46">
        <w:t>durante</w:t>
      </w:r>
      <w:r w:rsidR="00FA58C4">
        <w:t xml:space="preserve"> el </w:t>
      </w:r>
      <w:r w:rsidR="00301965">
        <w:t>cómputo</w:t>
      </w:r>
      <w:r w:rsidR="00FA58C4">
        <w:t xml:space="preserve"> del salario </w:t>
      </w:r>
      <w:r w:rsidR="00393E46">
        <w:t xml:space="preserve">base </w:t>
      </w:r>
      <w:r w:rsidR="00822C38">
        <w:t>aplicable a</w:t>
      </w:r>
      <w:r w:rsidR="00393E46">
        <w:t xml:space="preserve"> estos </w:t>
      </w:r>
      <w:r w:rsidR="00DB6A2D">
        <w:t>servidores públicos</w:t>
      </w:r>
      <w:r w:rsidR="00822C38">
        <w:t xml:space="preserve"> </w:t>
      </w:r>
      <w:r w:rsidR="00C25282">
        <w:t>para</w:t>
      </w:r>
      <w:r w:rsidR="00822C38">
        <w:t xml:space="preserve"> conciliar nuestro estado de derecho </w:t>
      </w:r>
      <w:r w:rsidR="00C25282">
        <w:t>con</w:t>
      </w:r>
      <w:r w:rsidR="00822C38">
        <w:t xml:space="preserve"> </w:t>
      </w:r>
      <w:r w:rsidR="00FA58C4">
        <w:t>la doctrina de separación de poderes</w:t>
      </w:r>
      <w:r w:rsidR="00822C38">
        <w:t>;</w:t>
      </w:r>
      <w:r w:rsidR="009E5217">
        <w:t xml:space="preserve"> </w:t>
      </w:r>
      <w:bookmarkStart w:id="2" w:name="_Hlk102250493"/>
      <w:r w:rsidR="002E1E5F">
        <w:t>establecer una prohibición</w:t>
      </w:r>
      <w:r w:rsidR="00822C38">
        <w:t xml:space="preserve"> </w:t>
      </w:r>
      <w:r w:rsidR="002E1E5F">
        <w:t xml:space="preserve">permanente para </w:t>
      </w:r>
      <w:r w:rsidR="00C25282">
        <w:t>impedir la reducción d</w:t>
      </w:r>
      <w:r w:rsidR="002E1E5F">
        <w:t>el salario</w:t>
      </w:r>
      <w:r w:rsidR="00822C38">
        <w:t xml:space="preserve"> base</w:t>
      </w:r>
      <w:r w:rsidR="002E1E5F">
        <w:t xml:space="preserve"> establecido por Le</w:t>
      </w:r>
      <w:r w:rsidR="009E5217">
        <w:t>y</w:t>
      </w:r>
      <w:bookmarkEnd w:id="2"/>
      <w:r w:rsidR="002E1E5F">
        <w:t xml:space="preserve">; </w:t>
      </w:r>
      <w:r w:rsidR="00301965">
        <w:t xml:space="preserve">establecer las cláusulas transitorias </w:t>
      </w:r>
      <w:r w:rsidR="006438EC">
        <w:t>inherentes a esta reformulación de la política pública</w:t>
      </w:r>
      <w:r w:rsidR="00301965">
        <w:t xml:space="preserve">; </w:t>
      </w:r>
      <w:r w:rsidR="002E1E5F">
        <w:t xml:space="preserve">y para otros fines. </w:t>
      </w:r>
    </w:p>
    <w:p w14:paraId="751F2A35" w14:textId="77777777" w:rsidR="00325579" w:rsidRDefault="00325579" w:rsidP="00325579">
      <w:pPr>
        <w:ind w:left="720" w:hanging="720"/>
        <w:jc w:val="both"/>
        <w:rPr>
          <w:rFonts w:eastAsia="Times New Roman" w:cs="Times New Roman"/>
          <w:szCs w:val="20"/>
          <w:lang w:val="es-ES_tradnl"/>
        </w:rPr>
      </w:pPr>
    </w:p>
    <w:p w14:paraId="54472BD0" w14:textId="43D9DB15" w:rsidR="009B6886" w:rsidRDefault="009C386A" w:rsidP="00EE0EFF">
      <w:pPr>
        <w:ind w:firstLine="360"/>
        <w:jc w:val="center"/>
        <w:rPr>
          <w:rFonts w:eastAsia="Times New Roman" w:cs="Times New Roman"/>
          <w:szCs w:val="20"/>
          <w:lang w:val="es-ES_tradnl"/>
        </w:rPr>
      </w:pPr>
      <w:r w:rsidRPr="00325579">
        <w:rPr>
          <w:rFonts w:eastAsia="Times New Roman" w:cs="Times New Roman"/>
          <w:szCs w:val="20"/>
          <w:lang w:val="es-ES_tradnl"/>
        </w:rPr>
        <w:t>EXPOSICIÓN DE MOTIVOS</w:t>
      </w:r>
    </w:p>
    <w:p w14:paraId="4E6C559B" w14:textId="77777777" w:rsidR="009B6886" w:rsidRDefault="009B6886" w:rsidP="00A020F5">
      <w:pPr>
        <w:jc w:val="both"/>
        <w:rPr>
          <w:rFonts w:eastAsia="Times New Roman" w:cs="Times New Roman"/>
          <w:szCs w:val="20"/>
          <w:lang w:val="es-ES_tradnl"/>
        </w:rPr>
      </w:pPr>
    </w:p>
    <w:p w14:paraId="4E48C21D" w14:textId="4C9E4794" w:rsidR="00EE441F" w:rsidRDefault="002E1E5F" w:rsidP="006847B1">
      <w:pPr>
        <w:ind w:firstLine="360"/>
        <w:jc w:val="both"/>
        <w:rPr>
          <w:rFonts w:eastAsia="Times New Roman" w:cs="Times New Roman"/>
          <w:szCs w:val="20"/>
          <w:lang w:val="es-ES_tradnl"/>
        </w:rPr>
      </w:pPr>
      <w:r>
        <w:rPr>
          <w:rFonts w:eastAsia="Times New Roman" w:cs="Times New Roman"/>
          <w:szCs w:val="20"/>
          <w:lang w:val="es-ES_tradnl"/>
        </w:rPr>
        <w:t xml:space="preserve">La Ley </w:t>
      </w:r>
      <w:r w:rsidR="00C65DF9">
        <w:rPr>
          <w:rFonts w:eastAsia="Times New Roman" w:cs="Times New Roman"/>
          <w:szCs w:val="20"/>
          <w:lang w:val="es-ES_tradnl"/>
        </w:rPr>
        <w:t>Núm.</w:t>
      </w:r>
      <w:r>
        <w:rPr>
          <w:rFonts w:eastAsia="Times New Roman" w:cs="Times New Roman"/>
          <w:szCs w:val="20"/>
          <w:lang w:val="es-ES_tradnl"/>
        </w:rPr>
        <w:t xml:space="preserve"> 205-2004, según enmendada, </w:t>
      </w:r>
      <w:r w:rsidR="004D31FE">
        <w:rPr>
          <w:rFonts w:eastAsia="Times New Roman" w:cs="Times New Roman"/>
          <w:szCs w:val="20"/>
          <w:lang w:val="es-ES_tradnl"/>
        </w:rPr>
        <w:t>estructur</w:t>
      </w:r>
      <w:r w:rsidR="002B13FE">
        <w:rPr>
          <w:rFonts w:eastAsia="Times New Roman" w:cs="Times New Roman"/>
          <w:szCs w:val="20"/>
          <w:lang w:val="es-ES_tradnl"/>
        </w:rPr>
        <w:t xml:space="preserve">ó una política pública </w:t>
      </w:r>
      <w:r w:rsidR="005231AC">
        <w:rPr>
          <w:rFonts w:eastAsia="Times New Roman" w:cs="Times New Roman"/>
          <w:szCs w:val="20"/>
          <w:lang w:val="es-ES_tradnl"/>
        </w:rPr>
        <w:t>dirigida a reconocer al</w:t>
      </w:r>
      <w:r w:rsidR="008D593F">
        <w:rPr>
          <w:rFonts w:eastAsia="Times New Roman" w:cs="Times New Roman"/>
          <w:szCs w:val="20"/>
          <w:lang w:val="es-ES_tradnl"/>
        </w:rPr>
        <w:t xml:space="preserve"> Departamento de Justicia como </w:t>
      </w:r>
      <w:r w:rsidR="006C21C3">
        <w:rPr>
          <w:rFonts w:eastAsia="Times New Roman" w:cs="Times New Roman"/>
          <w:szCs w:val="20"/>
          <w:lang w:val="es-ES_tradnl"/>
        </w:rPr>
        <w:t>l</w:t>
      </w:r>
      <w:r w:rsidR="00730B58">
        <w:rPr>
          <w:rFonts w:eastAsia="Times New Roman" w:cs="Times New Roman"/>
          <w:szCs w:val="20"/>
          <w:lang w:val="es-ES_tradnl"/>
        </w:rPr>
        <w:t>a principal agencia</w:t>
      </w:r>
      <w:r w:rsidR="00554DE4">
        <w:rPr>
          <w:rFonts w:eastAsia="Times New Roman" w:cs="Times New Roman"/>
          <w:szCs w:val="20"/>
          <w:lang w:val="es-ES_tradnl"/>
        </w:rPr>
        <w:t xml:space="preserve"> </w:t>
      </w:r>
      <w:r w:rsidR="00F945B7">
        <w:rPr>
          <w:rFonts w:eastAsia="Times New Roman" w:cs="Times New Roman"/>
          <w:szCs w:val="20"/>
          <w:lang w:val="es-ES_tradnl"/>
        </w:rPr>
        <w:t xml:space="preserve">representante del </w:t>
      </w:r>
      <w:r w:rsidR="009F6F72">
        <w:rPr>
          <w:rFonts w:eastAsia="Times New Roman" w:cs="Times New Roman"/>
          <w:szCs w:val="20"/>
          <w:lang w:val="es-ES_tradnl"/>
        </w:rPr>
        <w:t>interés público</w:t>
      </w:r>
      <w:r w:rsidR="002C557F">
        <w:rPr>
          <w:rFonts w:eastAsia="Times New Roman" w:cs="Times New Roman"/>
          <w:szCs w:val="20"/>
          <w:lang w:val="es-ES_tradnl"/>
        </w:rPr>
        <w:t xml:space="preserve">, </w:t>
      </w:r>
      <w:r w:rsidR="005E09AD">
        <w:rPr>
          <w:rFonts w:eastAsia="Times New Roman" w:cs="Times New Roman"/>
          <w:szCs w:val="20"/>
          <w:lang w:val="es-ES_tradnl"/>
        </w:rPr>
        <w:t>durante</w:t>
      </w:r>
      <w:r w:rsidR="0056437A">
        <w:rPr>
          <w:rFonts w:eastAsia="Times New Roman" w:cs="Times New Roman"/>
          <w:szCs w:val="20"/>
          <w:lang w:val="es-ES_tradnl"/>
        </w:rPr>
        <w:t xml:space="preserve"> </w:t>
      </w:r>
      <w:r w:rsidR="00D5279B">
        <w:rPr>
          <w:rFonts w:eastAsia="Times New Roman" w:cs="Times New Roman"/>
          <w:szCs w:val="20"/>
          <w:lang w:val="es-ES_tradnl"/>
        </w:rPr>
        <w:t>la investigación</w:t>
      </w:r>
      <w:r w:rsidR="005E09AD">
        <w:rPr>
          <w:rFonts w:eastAsia="Times New Roman" w:cs="Times New Roman"/>
          <w:szCs w:val="20"/>
          <w:lang w:val="es-ES_tradnl"/>
        </w:rPr>
        <w:t xml:space="preserve"> y</w:t>
      </w:r>
      <w:r w:rsidR="00D5279B">
        <w:rPr>
          <w:rFonts w:eastAsia="Times New Roman" w:cs="Times New Roman"/>
          <w:szCs w:val="20"/>
          <w:lang w:val="es-ES_tradnl"/>
        </w:rPr>
        <w:t xml:space="preserve"> </w:t>
      </w:r>
      <w:r w:rsidR="002B13FE">
        <w:rPr>
          <w:rFonts w:eastAsia="Times New Roman" w:cs="Times New Roman"/>
          <w:szCs w:val="20"/>
          <w:lang w:val="es-ES_tradnl"/>
        </w:rPr>
        <w:t>el procesamiento</w:t>
      </w:r>
      <w:r w:rsidR="00D5279B">
        <w:rPr>
          <w:rFonts w:eastAsia="Times New Roman" w:cs="Times New Roman"/>
          <w:szCs w:val="20"/>
          <w:lang w:val="es-ES_tradnl"/>
        </w:rPr>
        <w:t xml:space="preserve"> de </w:t>
      </w:r>
      <w:r w:rsidR="0096584D">
        <w:rPr>
          <w:rFonts w:eastAsia="Times New Roman" w:cs="Times New Roman"/>
          <w:szCs w:val="20"/>
          <w:lang w:val="es-ES_tradnl"/>
        </w:rPr>
        <w:t>los</w:t>
      </w:r>
      <w:r w:rsidR="00F945B7">
        <w:rPr>
          <w:rFonts w:eastAsia="Times New Roman" w:cs="Times New Roman"/>
          <w:szCs w:val="20"/>
          <w:lang w:val="es-ES_tradnl"/>
        </w:rPr>
        <w:t xml:space="preserve"> </w:t>
      </w:r>
      <w:r w:rsidR="0056437A">
        <w:rPr>
          <w:rFonts w:eastAsia="Times New Roman" w:cs="Times New Roman"/>
          <w:szCs w:val="20"/>
          <w:lang w:val="es-ES_tradnl"/>
        </w:rPr>
        <w:t>asunto</w:t>
      </w:r>
      <w:r w:rsidR="0096584D">
        <w:rPr>
          <w:rFonts w:eastAsia="Times New Roman" w:cs="Times New Roman"/>
          <w:szCs w:val="20"/>
          <w:lang w:val="es-ES_tradnl"/>
        </w:rPr>
        <w:t>s</w:t>
      </w:r>
      <w:r w:rsidR="00F945B7">
        <w:rPr>
          <w:rFonts w:eastAsia="Times New Roman" w:cs="Times New Roman"/>
          <w:szCs w:val="20"/>
          <w:lang w:val="es-ES_tradnl"/>
        </w:rPr>
        <w:t xml:space="preserve"> civi</w:t>
      </w:r>
      <w:r w:rsidR="0096584D">
        <w:rPr>
          <w:rFonts w:eastAsia="Times New Roman" w:cs="Times New Roman"/>
          <w:szCs w:val="20"/>
          <w:lang w:val="es-ES_tradnl"/>
        </w:rPr>
        <w:t>les</w:t>
      </w:r>
      <w:r w:rsidR="00F945B7">
        <w:rPr>
          <w:rFonts w:eastAsia="Times New Roman" w:cs="Times New Roman"/>
          <w:szCs w:val="20"/>
          <w:lang w:val="es-ES_tradnl"/>
        </w:rPr>
        <w:t>, criminal</w:t>
      </w:r>
      <w:r w:rsidR="0096584D">
        <w:rPr>
          <w:rFonts w:eastAsia="Times New Roman" w:cs="Times New Roman"/>
          <w:szCs w:val="20"/>
          <w:lang w:val="es-ES_tradnl"/>
        </w:rPr>
        <w:t>es</w:t>
      </w:r>
      <w:r w:rsidR="00F945B7">
        <w:rPr>
          <w:rFonts w:eastAsia="Times New Roman" w:cs="Times New Roman"/>
          <w:szCs w:val="20"/>
          <w:lang w:val="es-ES_tradnl"/>
        </w:rPr>
        <w:t xml:space="preserve"> y </w:t>
      </w:r>
      <w:r w:rsidR="00F945B7">
        <w:rPr>
          <w:rFonts w:eastAsia="Times New Roman" w:cs="Times New Roman"/>
          <w:szCs w:val="20"/>
          <w:lang w:val="es-ES_tradnl"/>
        </w:rPr>
        <w:lastRenderedPageBreak/>
        <w:t>administrativo</w:t>
      </w:r>
      <w:r w:rsidR="0096584D">
        <w:rPr>
          <w:rFonts w:eastAsia="Times New Roman" w:cs="Times New Roman"/>
          <w:szCs w:val="20"/>
          <w:lang w:val="es-ES_tradnl"/>
        </w:rPr>
        <w:t>s</w:t>
      </w:r>
      <w:r w:rsidR="000C521D">
        <w:rPr>
          <w:rFonts w:eastAsia="Times New Roman" w:cs="Times New Roman"/>
          <w:szCs w:val="20"/>
          <w:lang w:val="es-ES_tradnl"/>
        </w:rPr>
        <w:t xml:space="preserve"> </w:t>
      </w:r>
      <w:r w:rsidR="00730B58">
        <w:rPr>
          <w:rFonts w:eastAsia="Times New Roman" w:cs="Times New Roman"/>
          <w:szCs w:val="20"/>
          <w:lang w:val="es-ES_tradnl"/>
        </w:rPr>
        <w:t>bajo la jurisdicción</w:t>
      </w:r>
      <w:r w:rsidR="00A22D50">
        <w:rPr>
          <w:rFonts w:eastAsia="Times New Roman" w:cs="Times New Roman"/>
          <w:szCs w:val="20"/>
          <w:lang w:val="es-ES_tradnl"/>
        </w:rPr>
        <w:t xml:space="preserve"> </w:t>
      </w:r>
      <w:r w:rsidR="00730B58">
        <w:rPr>
          <w:rFonts w:eastAsia="Times New Roman" w:cs="Times New Roman"/>
          <w:szCs w:val="20"/>
          <w:lang w:val="es-ES_tradnl"/>
        </w:rPr>
        <w:t>d</w:t>
      </w:r>
      <w:r w:rsidR="00A22D50">
        <w:rPr>
          <w:rFonts w:eastAsia="Times New Roman" w:cs="Times New Roman"/>
          <w:szCs w:val="20"/>
          <w:lang w:val="es-ES_tradnl"/>
        </w:rPr>
        <w:t>e</w:t>
      </w:r>
      <w:r w:rsidR="0096584D">
        <w:rPr>
          <w:rFonts w:eastAsia="Times New Roman" w:cs="Times New Roman"/>
          <w:szCs w:val="20"/>
          <w:lang w:val="es-ES_tradnl"/>
        </w:rPr>
        <w:t>l Gobierno de Puerto Rico</w:t>
      </w:r>
      <w:r w:rsidR="008D593F">
        <w:rPr>
          <w:rFonts w:eastAsia="Times New Roman" w:cs="Times New Roman"/>
          <w:szCs w:val="20"/>
          <w:lang w:val="es-ES_tradnl"/>
        </w:rPr>
        <w:t xml:space="preserve">. </w:t>
      </w:r>
      <w:r w:rsidR="002C557F">
        <w:rPr>
          <w:rFonts w:eastAsia="Times New Roman" w:cs="Times New Roman"/>
          <w:szCs w:val="20"/>
          <w:lang w:val="es-ES_tradnl"/>
        </w:rPr>
        <w:t>De esta forma</w:t>
      </w:r>
      <w:r w:rsidR="00F41165">
        <w:rPr>
          <w:rFonts w:eastAsia="Times New Roman" w:cs="Times New Roman"/>
          <w:szCs w:val="20"/>
          <w:lang w:val="es-ES_tradnl"/>
        </w:rPr>
        <w:t>,</w:t>
      </w:r>
      <w:r w:rsidR="00730B58">
        <w:rPr>
          <w:rFonts w:eastAsia="Times New Roman" w:cs="Times New Roman"/>
          <w:szCs w:val="20"/>
          <w:lang w:val="es-ES_tradnl"/>
        </w:rPr>
        <w:t xml:space="preserve"> se reconoció al </w:t>
      </w:r>
      <w:r w:rsidR="006462CC">
        <w:rPr>
          <w:rFonts w:eastAsia="Times New Roman" w:cs="Times New Roman"/>
          <w:szCs w:val="20"/>
          <w:lang w:val="es-ES_tradnl"/>
        </w:rPr>
        <w:t>s</w:t>
      </w:r>
      <w:r w:rsidR="00C863D7">
        <w:rPr>
          <w:rFonts w:eastAsia="Times New Roman" w:cs="Times New Roman"/>
          <w:szCs w:val="20"/>
          <w:lang w:val="es-ES_tradnl"/>
        </w:rPr>
        <w:t>ecretario de Justicia</w:t>
      </w:r>
      <w:r w:rsidR="00730B58">
        <w:rPr>
          <w:rFonts w:eastAsia="Times New Roman" w:cs="Times New Roman"/>
          <w:szCs w:val="20"/>
          <w:lang w:val="es-ES_tradnl"/>
        </w:rPr>
        <w:t xml:space="preserve"> </w:t>
      </w:r>
      <w:r w:rsidR="002302A8">
        <w:rPr>
          <w:rFonts w:eastAsia="Times New Roman" w:cs="Times New Roman"/>
          <w:szCs w:val="20"/>
          <w:lang w:val="es-ES_tradnl"/>
        </w:rPr>
        <w:t xml:space="preserve">como el principal </w:t>
      </w:r>
      <w:r w:rsidR="006438EC">
        <w:rPr>
          <w:rFonts w:eastAsia="Times New Roman" w:cs="Times New Roman"/>
          <w:szCs w:val="20"/>
          <w:lang w:val="es-ES_tradnl"/>
        </w:rPr>
        <w:t>funcionario de ley y orden</w:t>
      </w:r>
      <w:r w:rsidR="00434B83">
        <w:rPr>
          <w:rFonts w:eastAsia="Times New Roman" w:cs="Times New Roman"/>
          <w:szCs w:val="20"/>
          <w:lang w:val="es-ES_tradnl"/>
        </w:rPr>
        <w:t xml:space="preserve">, </w:t>
      </w:r>
      <w:r w:rsidR="00730B58">
        <w:rPr>
          <w:rFonts w:eastAsia="Times New Roman" w:cs="Times New Roman"/>
          <w:szCs w:val="20"/>
          <w:lang w:val="es-ES_tradnl"/>
        </w:rPr>
        <w:t>responsable</w:t>
      </w:r>
      <w:r w:rsidR="006438EC">
        <w:rPr>
          <w:rFonts w:eastAsia="Times New Roman" w:cs="Times New Roman"/>
          <w:szCs w:val="20"/>
          <w:lang w:val="es-ES_tradnl"/>
        </w:rPr>
        <w:t xml:space="preserve"> de </w:t>
      </w:r>
      <w:r w:rsidR="00A71A50">
        <w:rPr>
          <w:rFonts w:eastAsia="Times New Roman" w:cs="Times New Roman"/>
          <w:szCs w:val="20"/>
          <w:lang w:val="es-ES_tradnl"/>
        </w:rPr>
        <w:t>promover</w:t>
      </w:r>
      <w:r w:rsidR="006438EC">
        <w:rPr>
          <w:rFonts w:eastAsia="Times New Roman" w:cs="Times New Roman"/>
          <w:szCs w:val="20"/>
          <w:lang w:val="es-ES_tradnl"/>
        </w:rPr>
        <w:t xml:space="preserve"> el cumplimiento de la ley</w:t>
      </w:r>
      <w:r w:rsidR="002C557F">
        <w:rPr>
          <w:rFonts w:eastAsia="Times New Roman" w:cs="Times New Roman"/>
          <w:szCs w:val="20"/>
          <w:lang w:val="es-ES_tradnl"/>
        </w:rPr>
        <w:t>, conforme al mandato dispuesto en el Artículo IV, Sección 5 de la Constitución de Puerto Rico.</w:t>
      </w:r>
    </w:p>
    <w:p w14:paraId="42619EBA" w14:textId="77777777" w:rsidR="00153BF0" w:rsidRDefault="00153BF0" w:rsidP="00A020F5">
      <w:pPr>
        <w:jc w:val="both"/>
        <w:rPr>
          <w:rFonts w:eastAsia="Times New Roman" w:cs="Times New Roman"/>
          <w:szCs w:val="20"/>
          <w:lang w:val="es-ES_tradnl"/>
        </w:rPr>
      </w:pPr>
    </w:p>
    <w:p w14:paraId="760EA231" w14:textId="644C0E10" w:rsidR="00730B58" w:rsidRDefault="00730B58" w:rsidP="00A020F5">
      <w:pPr>
        <w:jc w:val="both"/>
        <w:rPr>
          <w:rFonts w:eastAsia="Times New Roman" w:cs="Times New Roman"/>
          <w:szCs w:val="20"/>
          <w:lang w:val="es-ES_tradnl"/>
        </w:rPr>
      </w:pPr>
      <w:r>
        <w:rPr>
          <w:rFonts w:eastAsia="Times New Roman" w:cs="Times New Roman"/>
          <w:szCs w:val="20"/>
          <w:lang w:val="es-ES_tradnl"/>
        </w:rPr>
        <w:t xml:space="preserve">Entre las funciones delegadas a este funcionario </w:t>
      </w:r>
      <w:r w:rsidR="00BE5BC4">
        <w:rPr>
          <w:rFonts w:eastAsia="Times New Roman" w:cs="Times New Roman"/>
          <w:szCs w:val="20"/>
          <w:lang w:val="es-ES_tradnl"/>
        </w:rPr>
        <w:t xml:space="preserve">conforme </w:t>
      </w:r>
      <w:r w:rsidR="00731ABB">
        <w:rPr>
          <w:rFonts w:eastAsia="Times New Roman" w:cs="Times New Roman"/>
          <w:szCs w:val="20"/>
          <w:lang w:val="es-ES_tradnl"/>
        </w:rPr>
        <w:t>a</w:t>
      </w:r>
      <w:r w:rsidR="00BE5BC4">
        <w:rPr>
          <w:rFonts w:eastAsia="Times New Roman" w:cs="Times New Roman"/>
          <w:szCs w:val="20"/>
          <w:lang w:val="es-ES_tradnl"/>
        </w:rPr>
        <w:t xml:space="preserve"> este estatuto, </w:t>
      </w:r>
      <w:r>
        <w:rPr>
          <w:rFonts w:eastAsia="Times New Roman" w:cs="Times New Roman"/>
          <w:szCs w:val="20"/>
          <w:lang w:val="es-ES_tradnl"/>
        </w:rPr>
        <w:t xml:space="preserve">se </w:t>
      </w:r>
      <w:r w:rsidR="009F6F72">
        <w:rPr>
          <w:rFonts w:eastAsia="Times New Roman" w:cs="Times New Roman"/>
          <w:szCs w:val="20"/>
          <w:lang w:val="es-ES_tradnl"/>
        </w:rPr>
        <w:t>destacan</w:t>
      </w:r>
      <w:r>
        <w:rPr>
          <w:rFonts w:eastAsia="Times New Roman" w:cs="Times New Roman"/>
          <w:szCs w:val="20"/>
          <w:lang w:val="es-ES_tradnl"/>
        </w:rPr>
        <w:t>:</w:t>
      </w:r>
    </w:p>
    <w:p w14:paraId="2394CF8B" w14:textId="1EEABC8C" w:rsidR="00730B58" w:rsidRDefault="00730B58" w:rsidP="00A020F5">
      <w:pPr>
        <w:jc w:val="both"/>
        <w:rPr>
          <w:rFonts w:eastAsia="Times New Roman" w:cs="Times New Roman"/>
          <w:szCs w:val="20"/>
          <w:lang w:val="es-ES_tradnl"/>
        </w:rPr>
      </w:pPr>
    </w:p>
    <w:p w14:paraId="124D8547" w14:textId="7A467370" w:rsidR="00CD06B6" w:rsidRPr="00CD06B6" w:rsidRDefault="00730B58" w:rsidP="00CD06B6">
      <w:pPr>
        <w:pStyle w:val="Prrafodelista"/>
        <w:numPr>
          <w:ilvl w:val="0"/>
          <w:numId w:val="4"/>
        </w:numPr>
        <w:jc w:val="both"/>
        <w:rPr>
          <w:rFonts w:eastAsia="Times New Roman" w:cs="Times New Roman"/>
          <w:szCs w:val="20"/>
          <w:lang w:val="es-ES_tradnl"/>
        </w:rPr>
      </w:pPr>
      <w:r>
        <w:rPr>
          <w:rFonts w:eastAsia="Times New Roman" w:cs="Times New Roman"/>
          <w:szCs w:val="20"/>
          <w:lang w:val="es-ES_tradnl"/>
        </w:rPr>
        <w:t xml:space="preserve">Representar a </w:t>
      </w:r>
      <w:r>
        <w:t xml:space="preserve">los funcionarios o empleados de las agencias de la Rama Ejecutiva que demanden o sean demandados en su capacidad oficial y cuando así se solicite, a los funcionarios o empleados de la Rama Legislativa y de la Rama Judicial que demanden o sean demandados en </w:t>
      </w:r>
      <w:r w:rsidR="00EE441F">
        <w:t>esta</w:t>
      </w:r>
      <w:r>
        <w:t xml:space="preserve"> capacidad</w:t>
      </w:r>
      <w:r w:rsidR="00731ABB">
        <w:t xml:space="preserve"> (inciso a del Artículo 4)</w:t>
      </w:r>
      <w:r>
        <w:t>;</w:t>
      </w:r>
    </w:p>
    <w:p w14:paraId="3F450855" w14:textId="77777777" w:rsidR="00CD06B6" w:rsidRPr="00CD06B6" w:rsidRDefault="00CD06B6" w:rsidP="00CD06B6">
      <w:pPr>
        <w:pStyle w:val="Prrafodelista"/>
        <w:jc w:val="both"/>
        <w:rPr>
          <w:rFonts w:eastAsia="Times New Roman" w:cs="Times New Roman"/>
          <w:szCs w:val="20"/>
          <w:lang w:val="es-ES_tradnl"/>
        </w:rPr>
      </w:pPr>
    </w:p>
    <w:p w14:paraId="20F61280" w14:textId="73A0C5A1" w:rsidR="00742D22" w:rsidRDefault="00742D22" w:rsidP="00742D22">
      <w:pPr>
        <w:pStyle w:val="Prrafodelista"/>
        <w:numPr>
          <w:ilvl w:val="0"/>
          <w:numId w:val="4"/>
        </w:numPr>
        <w:jc w:val="both"/>
        <w:rPr>
          <w:rFonts w:eastAsia="Times New Roman" w:cs="Times New Roman"/>
          <w:szCs w:val="20"/>
          <w:lang w:val="es-ES_tradnl"/>
        </w:rPr>
      </w:pPr>
      <w:r>
        <w:rPr>
          <w:rFonts w:eastAsia="Times New Roman" w:cs="Times New Roman"/>
          <w:szCs w:val="20"/>
          <w:lang w:val="es-ES_tradnl"/>
        </w:rPr>
        <w:t>Supervisar las Secretarías</w:t>
      </w:r>
      <w:r w:rsidR="004D31FE">
        <w:rPr>
          <w:rFonts w:eastAsia="Times New Roman" w:cs="Times New Roman"/>
          <w:szCs w:val="20"/>
          <w:lang w:val="es-ES_tradnl"/>
        </w:rPr>
        <w:t xml:space="preserve"> Auxiliares de Asuntos de Menores y Familia y De lo Civil</w:t>
      </w:r>
      <w:r w:rsidR="00731ABB">
        <w:rPr>
          <w:rFonts w:eastAsia="Times New Roman" w:cs="Times New Roman"/>
          <w:szCs w:val="20"/>
          <w:lang w:val="es-ES_tradnl"/>
        </w:rPr>
        <w:t xml:space="preserve"> (Artículos 51 y 54)</w:t>
      </w:r>
      <w:r w:rsidR="004D31FE">
        <w:rPr>
          <w:rFonts w:eastAsia="Times New Roman" w:cs="Times New Roman"/>
          <w:szCs w:val="20"/>
          <w:lang w:val="es-ES_tradnl"/>
        </w:rPr>
        <w:t>.</w:t>
      </w:r>
    </w:p>
    <w:p w14:paraId="2CB0BBBA" w14:textId="77777777" w:rsidR="00742D22" w:rsidRPr="00742D22" w:rsidRDefault="00742D22" w:rsidP="00742D22">
      <w:pPr>
        <w:jc w:val="both"/>
        <w:rPr>
          <w:rFonts w:eastAsia="Times New Roman" w:cs="Times New Roman"/>
          <w:szCs w:val="20"/>
          <w:lang w:val="es-ES_tradnl"/>
        </w:rPr>
      </w:pPr>
    </w:p>
    <w:p w14:paraId="4F9E60E0" w14:textId="2A765E87" w:rsidR="00730B58" w:rsidRPr="00CD06B6" w:rsidRDefault="003C19D6" w:rsidP="00CD06B6">
      <w:pPr>
        <w:pStyle w:val="Prrafodelista"/>
        <w:numPr>
          <w:ilvl w:val="0"/>
          <w:numId w:val="4"/>
        </w:numPr>
        <w:jc w:val="both"/>
        <w:rPr>
          <w:rFonts w:eastAsia="Times New Roman" w:cs="Times New Roman"/>
          <w:szCs w:val="20"/>
          <w:lang w:val="es-ES_tradnl"/>
        </w:rPr>
      </w:pPr>
      <w:r>
        <w:t>Instar los procedimientos de expropiación forzosa</w:t>
      </w:r>
      <w:r w:rsidR="00EE441F">
        <w:t xml:space="preserve"> </w:t>
      </w:r>
      <w:r w:rsidR="009F6F72">
        <w:t>requeridos</w:t>
      </w:r>
      <w:r w:rsidR="00EE441F">
        <w:t xml:space="preserve"> conforme a la política pública vigente</w:t>
      </w:r>
      <w:r w:rsidR="00731ABB">
        <w:t xml:space="preserve"> </w:t>
      </w:r>
      <w:bookmarkStart w:id="3" w:name="_Hlk102302385"/>
      <w:r w:rsidR="00731ABB">
        <w:t xml:space="preserve">(inciso b del </w:t>
      </w:r>
      <w:r w:rsidR="000A54D6">
        <w:t>segundo párrafo del Artículo 4)</w:t>
      </w:r>
      <w:bookmarkEnd w:id="3"/>
      <w:r>
        <w:t>;</w:t>
      </w:r>
    </w:p>
    <w:p w14:paraId="7A3952D8" w14:textId="77777777" w:rsidR="00F671F4" w:rsidRPr="00BE5BC4" w:rsidRDefault="00F671F4" w:rsidP="00BE5BC4">
      <w:pPr>
        <w:rPr>
          <w:rFonts w:eastAsia="Times New Roman" w:cs="Times New Roman"/>
          <w:szCs w:val="20"/>
          <w:lang w:val="es-ES_tradnl"/>
        </w:rPr>
      </w:pPr>
    </w:p>
    <w:p w14:paraId="54D0D113" w14:textId="65CF761E" w:rsidR="005231AC" w:rsidRPr="005231AC" w:rsidRDefault="00F671F4" w:rsidP="005231AC">
      <w:pPr>
        <w:pStyle w:val="Prrafodelista"/>
        <w:numPr>
          <w:ilvl w:val="0"/>
          <w:numId w:val="4"/>
        </w:numPr>
        <w:jc w:val="both"/>
        <w:rPr>
          <w:rFonts w:eastAsia="Times New Roman" w:cs="Times New Roman"/>
          <w:szCs w:val="20"/>
          <w:lang w:val="es-ES_tradnl"/>
        </w:rPr>
      </w:pPr>
      <w:r>
        <w:rPr>
          <w:rFonts w:eastAsia="Times New Roman" w:cs="Times New Roman"/>
          <w:szCs w:val="20"/>
        </w:rPr>
        <w:t xml:space="preserve">Liderar </w:t>
      </w:r>
      <w:r w:rsidRPr="00F671F4">
        <w:rPr>
          <w:rFonts w:eastAsia="Times New Roman" w:cs="Times New Roman"/>
          <w:szCs w:val="20"/>
        </w:rPr>
        <w:t xml:space="preserve">los procedimientos de extradición al amparo de la Ley Núm. 4 de 24 de mayo de 1960, según enmendada, y </w:t>
      </w:r>
      <w:r w:rsidR="00CD06B6">
        <w:rPr>
          <w:rFonts w:eastAsia="Times New Roman" w:cs="Times New Roman"/>
          <w:szCs w:val="20"/>
        </w:rPr>
        <w:t xml:space="preserve">perfeccionar </w:t>
      </w:r>
      <w:r w:rsidRPr="00F671F4">
        <w:rPr>
          <w:rFonts w:eastAsia="Times New Roman" w:cs="Times New Roman"/>
          <w:szCs w:val="20"/>
        </w:rPr>
        <w:t xml:space="preserve">el traslado de confinados federales </w:t>
      </w:r>
      <w:r w:rsidR="00CD06B6">
        <w:rPr>
          <w:rFonts w:eastAsia="Times New Roman" w:cs="Times New Roman"/>
          <w:szCs w:val="20"/>
        </w:rPr>
        <w:t>para enfrentar la justicia en los tribunales locales</w:t>
      </w:r>
      <w:r w:rsidR="000A54D6">
        <w:rPr>
          <w:rFonts w:eastAsia="Times New Roman" w:cs="Times New Roman"/>
          <w:szCs w:val="20"/>
        </w:rPr>
        <w:t xml:space="preserve"> </w:t>
      </w:r>
      <w:r w:rsidR="000A54D6">
        <w:t>(inciso e del segundo párrafo del Artículo 4)</w:t>
      </w:r>
      <w:r w:rsidRPr="00F671F4">
        <w:rPr>
          <w:rFonts w:eastAsia="Times New Roman" w:cs="Times New Roman"/>
          <w:szCs w:val="20"/>
        </w:rPr>
        <w:t>;</w:t>
      </w:r>
    </w:p>
    <w:p w14:paraId="69F1A270" w14:textId="77777777" w:rsidR="005231AC" w:rsidRPr="005231AC" w:rsidRDefault="005231AC" w:rsidP="005231AC">
      <w:pPr>
        <w:pStyle w:val="Prrafodelista"/>
        <w:rPr>
          <w:rFonts w:eastAsia="Times New Roman" w:cs="Times New Roman"/>
          <w:szCs w:val="20"/>
          <w:lang w:val="es-ES_tradnl"/>
        </w:rPr>
      </w:pPr>
    </w:p>
    <w:p w14:paraId="17FCAAA8" w14:textId="042C339E" w:rsidR="00D5279B" w:rsidRDefault="00E440D0" w:rsidP="005231AC">
      <w:pPr>
        <w:pStyle w:val="Prrafodelista"/>
        <w:numPr>
          <w:ilvl w:val="0"/>
          <w:numId w:val="4"/>
        </w:numPr>
        <w:jc w:val="both"/>
        <w:rPr>
          <w:rFonts w:eastAsia="Times New Roman" w:cs="Times New Roman"/>
          <w:szCs w:val="20"/>
          <w:lang w:val="es-ES_tradnl"/>
        </w:rPr>
      </w:pPr>
      <w:r w:rsidRPr="005231AC">
        <w:rPr>
          <w:rFonts w:eastAsia="Times New Roman" w:cs="Times New Roman"/>
          <w:szCs w:val="20"/>
          <w:lang w:val="es-ES_tradnl"/>
        </w:rPr>
        <w:t xml:space="preserve">Mantener </w:t>
      </w:r>
      <w:r w:rsidR="008C54CD" w:rsidRPr="005231AC">
        <w:rPr>
          <w:rFonts w:eastAsia="Times New Roman" w:cs="Times New Roman"/>
          <w:szCs w:val="20"/>
          <w:lang w:val="es-ES_tradnl"/>
        </w:rPr>
        <w:t xml:space="preserve">una colaboración </w:t>
      </w:r>
      <w:r w:rsidR="004D31FE">
        <w:rPr>
          <w:rFonts w:eastAsia="Times New Roman" w:cs="Times New Roman"/>
          <w:szCs w:val="20"/>
          <w:lang w:val="es-ES_tradnl"/>
        </w:rPr>
        <w:t>continua</w:t>
      </w:r>
      <w:r w:rsidR="008C54CD" w:rsidRPr="005231AC">
        <w:rPr>
          <w:rFonts w:eastAsia="Times New Roman" w:cs="Times New Roman"/>
          <w:szCs w:val="20"/>
          <w:lang w:val="es-ES_tradnl"/>
        </w:rPr>
        <w:t xml:space="preserve"> </w:t>
      </w:r>
      <w:r w:rsidR="000C521D" w:rsidRPr="005231AC">
        <w:rPr>
          <w:rFonts w:eastAsia="Times New Roman" w:cs="Times New Roman"/>
          <w:szCs w:val="20"/>
          <w:lang w:val="es-ES_tradnl"/>
        </w:rPr>
        <w:t>con la Asamblea Legislativa para garantizar que los cambios propuest</w:t>
      </w:r>
      <w:r w:rsidR="008C54CD" w:rsidRPr="005231AC">
        <w:rPr>
          <w:rFonts w:eastAsia="Times New Roman" w:cs="Times New Roman"/>
          <w:szCs w:val="20"/>
          <w:lang w:val="es-ES_tradnl"/>
        </w:rPr>
        <w:t>o</w:t>
      </w:r>
      <w:r w:rsidR="000C521D" w:rsidRPr="005231AC">
        <w:rPr>
          <w:rFonts w:eastAsia="Times New Roman" w:cs="Times New Roman"/>
          <w:szCs w:val="20"/>
          <w:lang w:val="es-ES_tradnl"/>
        </w:rPr>
        <w:t>s a la legislación vigente</w:t>
      </w:r>
      <w:r w:rsidR="00032196" w:rsidRPr="005231AC">
        <w:rPr>
          <w:rFonts w:eastAsia="Times New Roman" w:cs="Times New Roman"/>
          <w:szCs w:val="20"/>
          <w:lang w:val="es-ES_tradnl"/>
        </w:rPr>
        <w:t xml:space="preserve"> salvaguarde</w:t>
      </w:r>
      <w:r w:rsidR="006438EC" w:rsidRPr="005231AC">
        <w:rPr>
          <w:rFonts w:eastAsia="Times New Roman" w:cs="Times New Roman"/>
          <w:szCs w:val="20"/>
          <w:lang w:val="es-ES_tradnl"/>
        </w:rPr>
        <w:t>n</w:t>
      </w:r>
      <w:r w:rsidR="008B1ACA" w:rsidRPr="005231AC">
        <w:rPr>
          <w:rFonts w:eastAsia="Times New Roman" w:cs="Times New Roman"/>
          <w:szCs w:val="20"/>
          <w:lang w:val="es-ES_tradnl"/>
        </w:rPr>
        <w:t xml:space="preserve"> los derechos</w:t>
      </w:r>
      <w:r w:rsidR="00032196" w:rsidRPr="005231AC">
        <w:rPr>
          <w:rFonts w:eastAsia="Times New Roman" w:cs="Times New Roman"/>
          <w:szCs w:val="20"/>
          <w:lang w:val="es-ES_tradnl"/>
        </w:rPr>
        <w:t xml:space="preserve"> </w:t>
      </w:r>
      <w:r w:rsidR="008B1ACA" w:rsidRPr="005231AC">
        <w:rPr>
          <w:rFonts w:eastAsia="Times New Roman" w:cs="Times New Roman"/>
          <w:szCs w:val="20"/>
          <w:lang w:val="es-ES_tradnl"/>
        </w:rPr>
        <w:t>fundamenta</w:t>
      </w:r>
      <w:r w:rsidR="00032196" w:rsidRPr="005231AC">
        <w:rPr>
          <w:rFonts w:eastAsia="Times New Roman" w:cs="Times New Roman"/>
          <w:szCs w:val="20"/>
          <w:lang w:val="es-ES_tradnl"/>
        </w:rPr>
        <w:t>l</w:t>
      </w:r>
      <w:r w:rsidR="008B1ACA" w:rsidRPr="005231AC">
        <w:rPr>
          <w:rFonts w:eastAsia="Times New Roman" w:cs="Times New Roman"/>
          <w:szCs w:val="20"/>
          <w:lang w:val="es-ES_tradnl"/>
        </w:rPr>
        <w:t>es</w:t>
      </w:r>
      <w:r w:rsidR="006438EC" w:rsidRPr="005231AC">
        <w:rPr>
          <w:rFonts w:eastAsia="Times New Roman" w:cs="Times New Roman"/>
          <w:szCs w:val="20"/>
          <w:lang w:val="es-ES_tradnl"/>
        </w:rPr>
        <w:t xml:space="preserve"> de los ciudadanos</w:t>
      </w:r>
      <w:r w:rsidR="008B1ACA" w:rsidRPr="005231AC">
        <w:rPr>
          <w:rFonts w:eastAsia="Times New Roman" w:cs="Times New Roman"/>
          <w:szCs w:val="20"/>
          <w:lang w:val="es-ES_tradnl"/>
        </w:rPr>
        <w:t xml:space="preserve"> y </w:t>
      </w:r>
      <w:r w:rsidR="008C54CD" w:rsidRPr="005231AC">
        <w:rPr>
          <w:rFonts w:eastAsia="Times New Roman" w:cs="Times New Roman"/>
          <w:szCs w:val="20"/>
          <w:lang w:val="es-ES_tradnl"/>
        </w:rPr>
        <w:t>preserv</w:t>
      </w:r>
      <w:r w:rsidR="008B1ACA" w:rsidRPr="005231AC">
        <w:rPr>
          <w:rFonts w:eastAsia="Times New Roman" w:cs="Times New Roman"/>
          <w:szCs w:val="20"/>
          <w:lang w:val="es-ES_tradnl"/>
        </w:rPr>
        <w:t>e</w:t>
      </w:r>
      <w:r w:rsidR="006438EC" w:rsidRPr="005231AC">
        <w:rPr>
          <w:rFonts w:eastAsia="Times New Roman" w:cs="Times New Roman"/>
          <w:szCs w:val="20"/>
          <w:lang w:val="es-ES_tradnl"/>
        </w:rPr>
        <w:t>n</w:t>
      </w:r>
      <w:r w:rsidR="008C54CD" w:rsidRPr="005231AC">
        <w:rPr>
          <w:rFonts w:eastAsia="Times New Roman" w:cs="Times New Roman"/>
          <w:szCs w:val="20"/>
          <w:lang w:val="es-ES_tradnl"/>
        </w:rPr>
        <w:t xml:space="preserve"> </w:t>
      </w:r>
      <w:r w:rsidR="00032196" w:rsidRPr="005231AC">
        <w:rPr>
          <w:rFonts w:eastAsia="Times New Roman" w:cs="Times New Roman"/>
          <w:szCs w:val="20"/>
          <w:lang w:val="es-ES_tradnl"/>
        </w:rPr>
        <w:t>los principios</w:t>
      </w:r>
      <w:r w:rsidR="00A22D50" w:rsidRPr="005231AC">
        <w:rPr>
          <w:rFonts w:eastAsia="Times New Roman" w:cs="Times New Roman"/>
          <w:szCs w:val="20"/>
          <w:lang w:val="es-ES_tradnl"/>
        </w:rPr>
        <w:t xml:space="preserve"> básic</w:t>
      </w:r>
      <w:r w:rsidR="00032196" w:rsidRPr="005231AC">
        <w:rPr>
          <w:rFonts w:eastAsia="Times New Roman" w:cs="Times New Roman"/>
          <w:szCs w:val="20"/>
          <w:lang w:val="es-ES_tradnl"/>
        </w:rPr>
        <w:t>o</w:t>
      </w:r>
      <w:r w:rsidR="00A22D50" w:rsidRPr="005231AC">
        <w:rPr>
          <w:rFonts w:eastAsia="Times New Roman" w:cs="Times New Roman"/>
          <w:szCs w:val="20"/>
          <w:lang w:val="es-ES_tradnl"/>
        </w:rPr>
        <w:t>s de</w:t>
      </w:r>
      <w:r w:rsidR="008C54CD" w:rsidRPr="005231AC">
        <w:rPr>
          <w:rFonts w:eastAsia="Times New Roman" w:cs="Times New Roman"/>
          <w:szCs w:val="20"/>
          <w:lang w:val="es-ES_tradnl"/>
        </w:rPr>
        <w:t>l debido proceso de ley y la igual protección de las leyes</w:t>
      </w:r>
      <w:r w:rsidR="000A54D6">
        <w:rPr>
          <w:rFonts w:eastAsia="Times New Roman" w:cs="Times New Roman"/>
          <w:szCs w:val="20"/>
          <w:lang w:val="es-ES_tradnl"/>
        </w:rPr>
        <w:t xml:space="preserve"> (Artículo </w:t>
      </w:r>
      <w:r w:rsidR="0034263C">
        <w:rPr>
          <w:rFonts w:eastAsia="Times New Roman" w:cs="Times New Roman"/>
          <w:szCs w:val="20"/>
          <w:lang w:val="es-ES_tradnl"/>
        </w:rPr>
        <w:t>10</w:t>
      </w:r>
      <w:r w:rsidR="000A54D6">
        <w:rPr>
          <w:rFonts w:eastAsia="Times New Roman" w:cs="Times New Roman"/>
          <w:szCs w:val="20"/>
          <w:lang w:val="es-ES_tradnl"/>
        </w:rPr>
        <w:t>)</w:t>
      </w:r>
      <w:r w:rsidR="008C54CD" w:rsidRPr="005231AC">
        <w:rPr>
          <w:rFonts w:eastAsia="Times New Roman" w:cs="Times New Roman"/>
          <w:szCs w:val="20"/>
          <w:lang w:val="es-ES_tradnl"/>
        </w:rPr>
        <w:t xml:space="preserve">. </w:t>
      </w:r>
      <w:r w:rsidR="000C521D" w:rsidRPr="005231AC">
        <w:rPr>
          <w:rFonts w:eastAsia="Times New Roman" w:cs="Times New Roman"/>
          <w:szCs w:val="20"/>
          <w:lang w:val="es-ES_tradnl"/>
        </w:rPr>
        <w:t xml:space="preserve"> </w:t>
      </w:r>
    </w:p>
    <w:p w14:paraId="3BDF5DA8" w14:textId="77777777" w:rsidR="000A54D6" w:rsidRPr="000A54D6" w:rsidRDefault="000A54D6" w:rsidP="000A54D6">
      <w:pPr>
        <w:pStyle w:val="Prrafodelista"/>
        <w:rPr>
          <w:rFonts w:eastAsia="Times New Roman" w:cs="Times New Roman"/>
          <w:szCs w:val="20"/>
          <w:lang w:val="es-ES_tradnl"/>
        </w:rPr>
      </w:pPr>
    </w:p>
    <w:p w14:paraId="57ED0B82" w14:textId="2164CE2B" w:rsidR="000A54D6" w:rsidRDefault="000A54D6" w:rsidP="005231AC">
      <w:pPr>
        <w:pStyle w:val="Prrafodelista"/>
        <w:numPr>
          <w:ilvl w:val="0"/>
          <w:numId w:val="4"/>
        </w:numPr>
        <w:jc w:val="both"/>
        <w:rPr>
          <w:rFonts w:eastAsia="Times New Roman" w:cs="Times New Roman"/>
          <w:szCs w:val="20"/>
          <w:lang w:val="es-ES_tradnl"/>
        </w:rPr>
      </w:pPr>
      <w:r>
        <w:rPr>
          <w:rFonts w:eastAsia="Times New Roman" w:cs="Times New Roman"/>
          <w:szCs w:val="20"/>
          <w:lang w:val="es-ES_tradnl"/>
        </w:rPr>
        <w:t>Intervenir cuando exista una controversia sobre la interpretación de una ley o la Constitución que afect</w:t>
      </w:r>
      <w:r w:rsidR="0034263C">
        <w:rPr>
          <w:rFonts w:eastAsia="Times New Roman" w:cs="Times New Roman"/>
          <w:szCs w:val="20"/>
          <w:lang w:val="es-ES_tradnl"/>
        </w:rPr>
        <w:t>e</w:t>
      </w:r>
      <w:r>
        <w:rPr>
          <w:rFonts w:eastAsia="Times New Roman" w:cs="Times New Roman"/>
          <w:szCs w:val="20"/>
          <w:lang w:val="es-ES_tradnl"/>
        </w:rPr>
        <w:t xml:space="preserve"> el funcionamiento, desarrollo o </w:t>
      </w:r>
      <w:r w:rsidR="0034263C">
        <w:rPr>
          <w:rFonts w:eastAsia="Times New Roman" w:cs="Times New Roman"/>
          <w:szCs w:val="20"/>
          <w:lang w:val="es-ES_tradnl"/>
        </w:rPr>
        <w:t xml:space="preserve">la </w:t>
      </w:r>
      <w:r>
        <w:rPr>
          <w:rFonts w:eastAsia="Times New Roman" w:cs="Times New Roman"/>
          <w:szCs w:val="20"/>
          <w:lang w:val="es-ES_tradnl"/>
        </w:rPr>
        <w:t xml:space="preserve">estabilidad de un programa o proyecto gubernamental (inciso a del </w:t>
      </w:r>
      <w:r w:rsidR="0034263C">
        <w:rPr>
          <w:rFonts w:eastAsia="Times New Roman" w:cs="Times New Roman"/>
          <w:szCs w:val="20"/>
          <w:lang w:val="es-ES_tradnl"/>
        </w:rPr>
        <w:t>Artículo</w:t>
      </w:r>
      <w:r>
        <w:rPr>
          <w:rFonts w:eastAsia="Times New Roman" w:cs="Times New Roman"/>
          <w:szCs w:val="20"/>
          <w:lang w:val="es-ES_tradnl"/>
        </w:rPr>
        <w:t xml:space="preserve"> 8).</w:t>
      </w:r>
    </w:p>
    <w:p w14:paraId="21C11D19" w14:textId="77777777" w:rsidR="00AE5FD3" w:rsidRPr="00AE5FD3" w:rsidRDefault="00AE5FD3" w:rsidP="00AE5FD3">
      <w:pPr>
        <w:pStyle w:val="Prrafodelista"/>
        <w:rPr>
          <w:rFonts w:eastAsia="Times New Roman" w:cs="Times New Roman"/>
          <w:szCs w:val="20"/>
          <w:lang w:val="es-ES_tradnl"/>
        </w:rPr>
      </w:pPr>
    </w:p>
    <w:p w14:paraId="64047999" w14:textId="1AB9CBDC" w:rsidR="00F11341" w:rsidRPr="00F11341" w:rsidRDefault="00F11341" w:rsidP="00F11341">
      <w:pPr>
        <w:pStyle w:val="Prrafodelista"/>
        <w:numPr>
          <w:ilvl w:val="0"/>
          <w:numId w:val="4"/>
        </w:numPr>
        <w:jc w:val="both"/>
        <w:rPr>
          <w:rFonts w:eastAsia="Times New Roman" w:cs="Times New Roman"/>
          <w:szCs w:val="20"/>
          <w:lang w:val="es-ES_tradnl"/>
        </w:rPr>
      </w:pPr>
      <w:r>
        <w:t>Honrar el mandato estatutario dispuesto en la Ley Núm. 88 de 9 de julio de 1986, según enmendada, conforme al enfoque filosófico que rige el sistema de justicia juvenil (inciso g del Artículo 18).</w:t>
      </w:r>
    </w:p>
    <w:p w14:paraId="64CE7243" w14:textId="77777777" w:rsidR="00F11341" w:rsidRPr="00F11341" w:rsidRDefault="00F11341" w:rsidP="00F11341">
      <w:pPr>
        <w:jc w:val="both"/>
        <w:rPr>
          <w:rFonts w:eastAsia="Times New Roman" w:cs="Times New Roman"/>
          <w:szCs w:val="20"/>
          <w:lang w:val="es-ES_tradnl"/>
        </w:rPr>
      </w:pPr>
    </w:p>
    <w:p w14:paraId="33460F2E" w14:textId="719B30B2" w:rsidR="00AE5FD3" w:rsidRDefault="00AE5FD3" w:rsidP="005231AC">
      <w:pPr>
        <w:pStyle w:val="Prrafodelista"/>
        <w:numPr>
          <w:ilvl w:val="0"/>
          <w:numId w:val="4"/>
        </w:numPr>
        <w:jc w:val="both"/>
        <w:rPr>
          <w:rFonts w:eastAsia="Times New Roman" w:cs="Times New Roman"/>
          <w:szCs w:val="20"/>
          <w:lang w:val="es-ES_tradnl"/>
        </w:rPr>
      </w:pPr>
      <w:r>
        <w:t>Mantener un Registro de Personas Convictas por Actos de Corrupción, un Registro de Ofensores Sexuales y un Registro de Demandas Civiles en el Gobierno de Puerto Rico</w:t>
      </w:r>
      <w:r w:rsidR="00F11341">
        <w:t xml:space="preserve"> (incisos t, u y v del Artículo 18)</w:t>
      </w:r>
      <w:r>
        <w:t>.</w:t>
      </w:r>
    </w:p>
    <w:p w14:paraId="0BEA4748" w14:textId="35BD402B" w:rsidR="00D5279B" w:rsidRDefault="00D5279B" w:rsidP="00A020F5">
      <w:pPr>
        <w:jc w:val="both"/>
        <w:rPr>
          <w:rFonts w:eastAsia="Times New Roman" w:cs="Times New Roman"/>
          <w:szCs w:val="20"/>
          <w:lang w:val="es-ES_tradnl"/>
        </w:rPr>
      </w:pPr>
    </w:p>
    <w:p w14:paraId="38536F23" w14:textId="3AE25DFC" w:rsidR="00D5279B" w:rsidRDefault="003C19D6" w:rsidP="006847B1">
      <w:pPr>
        <w:ind w:firstLine="360"/>
        <w:jc w:val="both"/>
        <w:rPr>
          <w:rFonts w:eastAsia="Times New Roman" w:cs="Times New Roman"/>
          <w:szCs w:val="20"/>
          <w:lang w:val="es-ES_tradnl"/>
        </w:rPr>
      </w:pPr>
      <w:r>
        <w:rPr>
          <w:rFonts w:eastAsia="Times New Roman" w:cs="Times New Roman"/>
          <w:szCs w:val="20"/>
          <w:lang w:val="es-ES_tradnl"/>
        </w:rPr>
        <w:t xml:space="preserve">Sin embargo, </w:t>
      </w:r>
      <w:r w:rsidR="00D5279B">
        <w:rPr>
          <w:rFonts w:eastAsia="Times New Roman" w:cs="Times New Roman"/>
          <w:szCs w:val="20"/>
          <w:lang w:val="es-ES_tradnl"/>
        </w:rPr>
        <w:t xml:space="preserve">la </w:t>
      </w:r>
      <w:r>
        <w:rPr>
          <w:rFonts w:eastAsia="Times New Roman" w:cs="Times New Roman"/>
          <w:szCs w:val="20"/>
          <w:lang w:val="es-ES_tradnl"/>
        </w:rPr>
        <w:t>función</w:t>
      </w:r>
      <w:r w:rsidR="00D5279B">
        <w:rPr>
          <w:rFonts w:eastAsia="Times New Roman" w:cs="Times New Roman"/>
          <w:szCs w:val="20"/>
          <w:lang w:val="es-ES_tradnl"/>
        </w:rPr>
        <w:t xml:space="preserve"> </w:t>
      </w:r>
      <w:r w:rsidR="00301965">
        <w:rPr>
          <w:rFonts w:eastAsia="Times New Roman" w:cs="Times New Roman"/>
          <w:szCs w:val="20"/>
          <w:lang w:val="es-ES_tradnl"/>
        </w:rPr>
        <w:t>más</w:t>
      </w:r>
      <w:r w:rsidR="00D5279B">
        <w:rPr>
          <w:rFonts w:eastAsia="Times New Roman" w:cs="Times New Roman"/>
          <w:szCs w:val="20"/>
          <w:lang w:val="es-ES_tradnl"/>
        </w:rPr>
        <w:t xml:space="preserve"> sensitiva que nuestro estado de derecho le ha </w:t>
      </w:r>
      <w:r w:rsidR="00CD06B6">
        <w:rPr>
          <w:rFonts w:eastAsia="Times New Roman" w:cs="Times New Roman"/>
          <w:szCs w:val="20"/>
          <w:lang w:val="es-ES_tradnl"/>
        </w:rPr>
        <w:t>reconocido</w:t>
      </w:r>
      <w:r w:rsidR="00D5279B">
        <w:rPr>
          <w:rFonts w:eastAsia="Times New Roman" w:cs="Times New Roman"/>
          <w:szCs w:val="20"/>
          <w:lang w:val="es-ES_tradnl"/>
        </w:rPr>
        <w:t xml:space="preserve"> a este funcionario, </w:t>
      </w:r>
      <w:r>
        <w:rPr>
          <w:rFonts w:eastAsia="Times New Roman" w:cs="Times New Roman"/>
          <w:szCs w:val="20"/>
          <w:lang w:val="es-ES_tradnl"/>
        </w:rPr>
        <w:t>corresponde a</w:t>
      </w:r>
      <w:r w:rsidR="00301965">
        <w:rPr>
          <w:rFonts w:eastAsia="Times New Roman" w:cs="Times New Roman"/>
          <w:szCs w:val="20"/>
          <w:lang w:val="es-ES_tradnl"/>
        </w:rPr>
        <w:t xml:space="preserve"> la representación de las víctimas del crimen</w:t>
      </w:r>
      <w:r w:rsidR="000F3D10">
        <w:rPr>
          <w:rFonts w:eastAsia="Times New Roman" w:cs="Times New Roman"/>
          <w:szCs w:val="20"/>
          <w:lang w:val="es-ES_tradnl"/>
        </w:rPr>
        <w:t>, responsabilidad que</w:t>
      </w:r>
      <w:r w:rsidR="004E2903">
        <w:rPr>
          <w:rFonts w:eastAsia="Times New Roman" w:cs="Times New Roman"/>
          <w:szCs w:val="20"/>
          <w:lang w:val="es-ES_tradnl"/>
        </w:rPr>
        <w:t xml:space="preserve"> ejerce </w:t>
      </w:r>
      <w:r w:rsidR="00301965">
        <w:rPr>
          <w:rFonts w:eastAsia="Times New Roman" w:cs="Times New Roman"/>
          <w:szCs w:val="20"/>
          <w:lang w:val="es-ES_tradnl"/>
        </w:rPr>
        <w:t xml:space="preserve">a través de </w:t>
      </w:r>
      <w:r w:rsidR="00042E11">
        <w:rPr>
          <w:rFonts w:eastAsia="Times New Roman" w:cs="Times New Roman"/>
          <w:szCs w:val="20"/>
          <w:lang w:val="es-ES_tradnl"/>
        </w:rPr>
        <w:t xml:space="preserve">unos </w:t>
      </w:r>
      <w:r w:rsidR="00B06433">
        <w:rPr>
          <w:rFonts w:eastAsia="Times New Roman" w:cs="Times New Roman"/>
          <w:szCs w:val="20"/>
          <w:lang w:val="es-ES_tradnl"/>
        </w:rPr>
        <w:t>servidores públicos</w:t>
      </w:r>
      <w:r w:rsidR="00042E11">
        <w:rPr>
          <w:rFonts w:eastAsia="Times New Roman" w:cs="Times New Roman"/>
          <w:szCs w:val="20"/>
          <w:lang w:val="es-ES_tradnl"/>
        </w:rPr>
        <w:t xml:space="preserve"> nombrados por el </w:t>
      </w:r>
      <w:r w:rsidR="00042E11">
        <w:rPr>
          <w:rFonts w:eastAsia="Times New Roman" w:cs="Times New Roman"/>
          <w:szCs w:val="20"/>
          <w:lang w:val="es-ES_tradnl"/>
        </w:rPr>
        <w:lastRenderedPageBreak/>
        <w:t>Gobernador, con el consejo y consentimiento del Senado</w:t>
      </w:r>
      <w:r w:rsidR="00B06433">
        <w:rPr>
          <w:rFonts w:eastAsia="Times New Roman" w:cs="Times New Roman"/>
          <w:szCs w:val="20"/>
          <w:lang w:val="es-ES_tradnl"/>
        </w:rPr>
        <w:t xml:space="preserve"> de Puerto Rico</w:t>
      </w:r>
      <w:r w:rsidR="00042E11">
        <w:rPr>
          <w:rFonts w:eastAsia="Times New Roman" w:cs="Times New Roman"/>
          <w:szCs w:val="20"/>
          <w:lang w:val="es-ES_tradnl"/>
        </w:rPr>
        <w:t>, de</w:t>
      </w:r>
      <w:r w:rsidR="00D174D5">
        <w:rPr>
          <w:rFonts w:eastAsia="Times New Roman" w:cs="Times New Roman"/>
          <w:szCs w:val="20"/>
          <w:lang w:val="es-ES_tradnl"/>
        </w:rPr>
        <w:t>nominados</w:t>
      </w:r>
      <w:r w:rsidR="00042E11">
        <w:rPr>
          <w:rFonts w:eastAsia="Times New Roman" w:cs="Times New Roman"/>
          <w:szCs w:val="20"/>
          <w:lang w:val="es-ES_tradnl"/>
        </w:rPr>
        <w:t xml:space="preserve"> como</w:t>
      </w:r>
      <w:r w:rsidR="00301965">
        <w:rPr>
          <w:rFonts w:eastAsia="Times New Roman" w:cs="Times New Roman"/>
          <w:szCs w:val="20"/>
          <w:lang w:val="es-ES_tradnl"/>
        </w:rPr>
        <w:t xml:space="preserve"> “</w:t>
      </w:r>
      <w:r w:rsidR="00301965" w:rsidRPr="00BE5BC4">
        <w:rPr>
          <w:rFonts w:eastAsia="Times New Roman" w:cs="Times New Roman"/>
          <w:i/>
          <w:iCs/>
          <w:szCs w:val="20"/>
          <w:lang w:val="es-ES_tradnl"/>
        </w:rPr>
        <w:t>fiscales de distrito</w:t>
      </w:r>
      <w:r w:rsidR="00301965">
        <w:rPr>
          <w:rFonts w:eastAsia="Times New Roman" w:cs="Times New Roman"/>
          <w:szCs w:val="20"/>
          <w:lang w:val="es-ES_tradnl"/>
        </w:rPr>
        <w:t>” y “</w:t>
      </w:r>
      <w:r w:rsidR="00301965" w:rsidRPr="00BE5BC4">
        <w:rPr>
          <w:rFonts w:eastAsia="Times New Roman" w:cs="Times New Roman"/>
          <w:i/>
          <w:iCs/>
          <w:szCs w:val="20"/>
          <w:lang w:val="es-ES_tradnl"/>
        </w:rPr>
        <w:t>fiscales auxiliares</w:t>
      </w:r>
      <w:r w:rsidR="00301965">
        <w:rPr>
          <w:rFonts w:eastAsia="Times New Roman" w:cs="Times New Roman"/>
          <w:szCs w:val="20"/>
          <w:lang w:val="es-ES_tradnl"/>
        </w:rPr>
        <w:t>”</w:t>
      </w:r>
      <w:r w:rsidR="00F671F4">
        <w:rPr>
          <w:rFonts w:eastAsia="Times New Roman" w:cs="Times New Roman"/>
          <w:szCs w:val="20"/>
          <w:lang w:val="es-ES_tradnl"/>
        </w:rPr>
        <w:t xml:space="preserve">. Estos </w:t>
      </w:r>
      <w:r w:rsidR="00042E11">
        <w:rPr>
          <w:rFonts w:eastAsia="Times New Roman" w:cs="Times New Roman"/>
          <w:szCs w:val="20"/>
          <w:lang w:val="es-ES_tradnl"/>
        </w:rPr>
        <w:t>representantes del interés público</w:t>
      </w:r>
      <w:r w:rsidR="00F671F4">
        <w:rPr>
          <w:rFonts w:eastAsia="Times New Roman" w:cs="Times New Roman"/>
          <w:szCs w:val="20"/>
          <w:lang w:val="es-ES_tradnl"/>
        </w:rPr>
        <w:t xml:space="preserve"> se encuentran</w:t>
      </w:r>
      <w:r w:rsidR="00301965">
        <w:rPr>
          <w:rFonts w:eastAsia="Times New Roman" w:cs="Times New Roman"/>
          <w:szCs w:val="20"/>
          <w:lang w:val="es-ES_tradnl"/>
        </w:rPr>
        <w:t xml:space="preserve"> admitidos a la práctica del derecho</w:t>
      </w:r>
      <w:r w:rsidR="00042E11">
        <w:rPr>
          <w:rFonts w:eastAsia="Times New Roman" w:cs="Times New Roman"/>
          <w:szCs w:val="20"/>
          <w:lang w:val="es-ES_tradnl"/>
        </w:rPr>
        <w:t xml:space="preserve">, </w:t>
      </w:r>
      <w:r w:rsidR="005231AC">
        <w:rPr>
          <w:rFonts w:eastAsia="Times New Roman" w:cs="Times New Roman"/>
          <w:szCs w:val="20"/>
          <w:lang w:val="es-ES_tradnl"/>
        </w:rPr>
        <w:t>tienen</w:t>
      </w:r>
      <w:r w:rsidR="00787746">
        <w:rPr>
          <w:rFonts w:eastAsia="Times New Roman" w:cs="Times New Roman"/>
          <w:szCs w:val="20"/>
          <w:lang w:val="es-ES_tradnl"/>
        </w:rPr>
        <w:t xml:space="preserve"> un adiestramiento avanzado en</w:t>
      </w:r>
      <w:r w:rsidR="00787746" w:rsidRPr="00787746">
        <w:rPr>
          <w:rFonts w:eastAsia="Times New Roman" w:cs="Times New Roman"/>
          <w:szCs w:val="20"/>
          <w:lang w:val="es-ES_tradnl"/>
        </w:rPr>
        <w:t xml:space="preserve"> </w:t>
      </w:r>
      <w:r w:rsidR="00787746">
        <w:rPr>
          <w:rFonts w:eastAsia="Times New Roman" w:cs="Times New Roman"/>
          <w:szCs w:val="20"/>
          <w:lang w:val="es-ES_tradnl"/>
        </w:rPr>
        <w:t>derecho penal, procedimiento criminal y derecho probatorio</w:t>
      </w:r>
      <w:r w:rsidR="00EE441F">
        <w:rPr>
          <w:rFonts w:eastAsia="Times New Roman" w:cs="Times New Roman"/>
          <w:szCs w:val="20"/>
          <w:lang w:val="es-ES_tradnl"/>
        </w:rPr>
        <w:t xml:space="preserve"> y </w:t>
      </w:r>
      <w:r w:rsidR="00BC42DD">
        <w:rPr>
          <w:rFonts w:eastAsia="Times New Roman" w:cs="Times New Roman"/>
          <w:szCs w:val="20"/>
          <w:lang w:val="es-ES_tradnl"/>
        </w:rPr>
        <w:t>trabajan en turnos rotativos de veinticuatro (24) horas</w:t>
      </w:r>
      <w:r w:rsidR="00664000">
        <w:rPr>
          <w:rFonts w:eastAsia="Times New Roman" w:cs="Times New Roman"/>
          <w:szCs w:val="20"/>
          <w:lang w:val="es-ES_tradnl"/>
        </w:rPr>
        <w:t>, los sietes (7)</w:t>
      </w:r>
      <w:r w:rsidR="00BC42DD">
        <w:rPr>
          <w:rFonts w:eastAsia="Times New Roman" w:cs="Times New Roman"/>
          <w:szCs w:val="20"/>
          <w:lang w:val="es-ES_tradnl"/>
        </w:rPr>
        <w:t xml:space="preserve"> día</w:t>
      </w:r>
      <w:r w:rsidR="00664000">
        <w:rPr>
          <w:rFonts w:eastAsia="Times New Roman" w:cs="Times New Roman"/>
          <w:szCs w:val="20"/>
          <w:lang w:val="es-ES_tradnl"/>
        </w:rPr>
        <w:t>s a la semana</w:t>
      </w:r>
      <w:r w:rsidR="00EE441F">
        <w:rPr>
          <w:rFonts w:eastAsia="Times New Roman" w:cs="Times New Roman"/>
          <w:szCs w:val="20"/>
          <w:lang w:val="es-ES_tradnl"/>
        </w:rPr>
        <w:t>. En esencia, estos funcionarios supervisan las investigaciones criminales realizadas por</w:t>
      </w:r>
      <w:r w:rsidR="00A22D50">
        <w:rPr>
          <w:rFonts w:eastAsia="Times New Roman" w:cs="Times New Roman"/>
          <w:szCs w:val="20"/>
          <w:lang w:val="es-ES_tradnl"/>
        </w:rPr>
        <w:t xml:space="preserve"> la Policía de Puerto Rico</w:t>
      </w:r>
      <w:r w:rsidR="00EE441F">
        <w:rPr>
          <w:rFonts w:eastAsia="Times New Roman" w:cs="Times New Roman"/>
          <w:szCs w:val="20"/>
          <w:lang w:val="es-ES_tradnl"/>
        </w:rPr>
        <w:t>,</w:t>
      </w:r>
      <w:r w:rsidR="00977FF6">
        <w:rPr>
          <w:rFonts w:eastAsia="Times New Roman" w:cs="Times New Roman"/>
          <w:szCs w:val="20"/>
          <w:lang w:val="es-ES_tradnl"/>
        </w:rPr>
        <w:t xml:space="preserve"> </w:t>
      </w:r>
      <w:r w:rsidR="00EE441F">
        <w:rPr>
          <w:rFonts w:eastAsia="Times New Roman" w:cs="Times New Roman"/>
          <w:szCs w:val="20"/>
          <w:lang w:val="es-ES_tradnl"/>
        </w:rPr>
        <w:t xml:space="preserve">comparecen a escenas criminales, </w:t>
      </w:r>
      <w:r w:rsidR="00D174D5">
        <w:rPr>
          <w:rFonts w:eastAsia="Times New Roman" w:cs="Times New Roman"/>
          <w:szCs w:val="20"/>
          <w:lang w:val="es-ES_tradnl"/>
        </w:rPr>
        <w:t>entrevista</w:t>
      </w:r>
      <w:r w:rsidR="00EE441F">
        <w:rPr>
          <w:rFonts w:eastAsia="Times New Roman" w:cs="Times New Roman"/>
          <w:szCs w:val="20"/>
          <w:lang w:val="es-ES_tradnl"/>
        </w:rPr>
        <w:t>n</w:t>
      </w:r>
      <w:r w:rsidR="00D174D5">
        <w:rPr>
          <w:rFonts w:eastAsia="Times New Roman" w:cs="Times New Roman"/>
          <w:szCs w:val="20"/>
          <w:lang w:val="es-ES_tradnl"/>
        </w:rPr>
        <w:t xml:space="preserve"> testigos, preserva</w:t>
      </w:r>
      <w:r w:rsidR="00EE441F">
        <w:rPr>
          <w:rFonts w:eastAsia="Times New Roman" w:cs="Times New Roman"/>
          <w:szCs w:val="20"/>
          <w:lang w:val="es-ES_tradnl"/>
        </w:rPr>
        <w:t>n</w:t>
      </w:r>
      <w:r w:rsidR="00D174D5">
        <w:rPr>
          <w:rFonts w:eastAsia="Times New Roman" w:cs="Times New Roman"/>
          <w:szCs w:val="20"/>
          <w:lang w:val="es-ES_tradnl"/>
        </w:rPr>
        <w:t xml:space="preserve"> su testimonio bajo juramento</w:t>
      </w:r>
      <w:r w:rsidR="00AF6BE6">
        <w:rPr>
          <w:rFonts w:eastAsia="Times New Roman" w:cs="Times New Roman"/>
          <w:szCs w:val="20"/>
          <w:lang w:val="es-ES_tradnl"/>
        </w:rPr>
        <w:t xml:space="preserve"> y</w:t>
      </w:r>
      <w:r w:rsidR="00EE441F">
        <w:rPr>
          <w:rFonts w:eastAsia="Times New Roman" w:cs="Times New Roman"/>
          <w:szCs w:val="20"/>
          <w:lang w:val="es-ES_tradnl"/>
        </w:rPr>
        <w:t xml:space="preserve"> realizan requerimientos de información</w:t>
      </w:r>
      <w:r w:rsidR="00AF6BE6">
        <w:rPr>
          <w:rFonts w:eastAsia="Times New Roman" w:cs="Times New Roman"/>
          <w:szCs w:val="20"/>
          <w:lang w:val="es-ES_tradnl"/>
        </w:rPr>
        <w:t xml:space="preserve">. De esta forma, </w:t>
      </w:r>
      <w:r w:rsidR="00CD12D6">
        <w:rPr>
          <w:rFonts w:eastAsia="Times New Roman" w:cs="Times New Roman"/>
          <w:szCs w:val="20"/>
          <w:lang w:val="es-ES_tradnl"/>
        </w:rPr>
        <w:t>les</w:t>
      </w:r>
      <w:r w:rsidR="00AF6BE6">
        <w:rPr>
          <w:rFonts w:eastAsia="Times New Roman" w:cs="Times New Roman"/>
          <w:szCs w:val="20"/>
          <w:lang w:val="es-ES_tradnl"/>
        </w:rPr>
        <w:t xml:space="preserve"> corresponde a estos funcionarios perfeccionar </w:t>
      </w:r>
      <w:r w:rsidR="00D174D5">
        <w:rPr>
          <w:rFonts w:eastAsia="Times New Roman" w:cs="Times New Roman"/>
          <w:szCs w:val="20"/>
          <w:lang w:val="es-ES_tradnl"/>
        </w:rPr>
        <w:t xml:space="preserve">el sumario fiscal para </w:t>
      </w:r>
      <w:r w:rsidR="00BC42DD">
        <w:rPr>
          <w:rFonts w:eastAsia="Times New Roman" w:cs="Times New Roman"/>
          <w:szCs w:val="20"/>
          <w:lang w:val="es-ES_tradnl"/>
        </w:rPr>
        <w:t>viabilizar</w:t>
      </w:r>
      <w:r w:rsidR="0089377B">
        <w:rPr>
          <w:rFonts w:eastAsia="Times New Roman" w:cs="Times New Roman"/>
          <w:szCs w:val="20"/>
          <w:lang w:val="es-ES_tradnl"/>
        </w:rPr>
        <w:t xml:space="preserve"> el esclarecimiento de delitos graves y menos graves</w:t>
      </w:r>
      <w:r w:rsidR="004E2903">
        <w:rPr>
          <w:rFonts w:eastAsia="Times New Roman" w:cs="Times New Roman"/>
          <w:szCs w:val="20"/>
          <w:lang w:val="es-ES_tradnl"/>
        </w:rPr>
        <w:t xml:space="preserve">, </w:t>
      </w:r>
      <w:r w:rsidR="00042E11">
        <w:rPr>
          <w:rFonts w:eastAsia="Times New Roman" w:cs="Times New Roman"/>
          <w:szCs w:val="20"/>
          <w:lang w:val="es-ES_tradnl"/>
        </w:rPr>
        <w:t xml:space="preserve">conforme a una investigación </w:t>
      </w:r>
      <w:r w:rsidR="005231AC">
        <w:rPr>
          <w:rFonts w:eastAsia="Times New Roman" w:cs="Times New Roman"/>
          <w:szCs w:val="20"/>
          <w:lang w:val="es-ES_tradnl"/>
        </w:rPr>
        <w:t>dirigida a</w:t>
      </w:r>
      <w:r w:rsidR="004E2903">
        <w:rPr>
          <w:rFonts w:eastAsia="Times New Roman" w:cs="Times New Roman"/>
          <w:szCs w:val="20"/>
          <w:lang w:val="es-ES_tradnl"/>
        </w:rPr>
        <w:t xml:space="preserve"> alcanzar el estándar </w:t>
      </w:r>
      <w:r w:rsidR="00042E11">
        <w:rPr>
          <w:rFonts w:eastAsia="Times New Roman" w:cs="Times New Roman"/>
          <w:szCs w:val="20"/>
          <w:lang w:val="es-ES_tradnl"/>
        </w:rPr>
        <w:t xml:space="preserve">de prueba </w:t>
      </w:r>
      <w:r w:rsidR="004E2903">
        <w:rPr>
          <w:rFonts w:eastAsia="Times New Roman" w:cs="Times New Roman"/>
          <w:szCs w:val="20"/>
          <w:lang w:val="es-ES_tradnl"/>
        </w:rPr>
        <w:t xml:space="preserve">más alto </w:t>
      </w:r>
      <w:r w:rsidR="004D31FE">
        <w:rPr>
          <w:rFonts w:eastAsia="Times New Roman" w:cs="Times New Roman"/>
          <w:szCs w:val="20"/>
          <w:lang w:val="es-ES_tradnl"/>
        </w:rPr>
        <w:t>existente</w:t>
      </w:r>
      <w:r w:rsidR="00AF6BE6">
        <w:rPr>
          <w:rFonts w:eastAsia="Times New Roman" w:cs="Times New Roman"/>
          <w:szCs w:val="20"/>
          <w:lang w:val="es-ES_tradnl"/>
        </w:rPr>
        <w:t xml:space="preserve"> en el sistema de justicia criminal</w:t>
      </w:r>
      <w:r w:rsidR="004E2903">
        <w:rPr>
          <w:rFonts w:eastAsia="Times New Roman" w:cs="Times New Roman"/>
          <w:szCs w:val="20"/>
          <w:lang w:val="es-ES_tradnl"/>
        </w:rPr>
        <w:t>, denominado como “</w:t>
      </w:r>
      <w:r w:rsidR="004E2903" w:rsidRPr="004E2903">
        <w:rPr>
          <w:rFonts w:eastAsia="Times New Roman" w:cs="Times New Roman"/>
          <w:i/>
          <w:iCs/>
          <w:szCs w:val="20"/>
          <w:lang w:val="es-ES_tradnl"/>
        </w:rPr>
        <w:t>más allá de duda razonable</w:t>
      </w:r>
      <w:r w:rsidR="004E2903">
        <w:rPr>
          <w:rFonts w:eastAsia="Times New Roman" w:cs="Times New Roman"/>
          <w:szCs w:val="20"/>
          <w:lang w:val="es-ES_tradnl"/>
        </w:rPr>
        <w:t xml:space="preserve">”. </w:t>
      </w:r>
    </w:p>
    <w:p w14:paraId="20EBD723" w14:textId="12A90E05" w:rsidR="005A1FB8" w:rsidRDefault="005A1FB8" w:rsidP="00A020F5">
      <w:pPr>
        <w:jc w:val="both"/>
        <w:rPr>
          <w:rFonts w:eastAsia="Times New Roman" w:cs="Times New Roman"/>
          <w:szCs w:val="20"/>
          <w:lang w:val="es-ES_tradnl"/>
        </w:rPr>
      </w:pPr>
    </w:p>
    <w:p w14:paraId="399DFC35" w14:textId="1F79E1F1" w:rsidR="00D174D5" w:rsidRDefault="005A1FB8" w:rsidP="00A020F5">
      <w:pPr>
        <w:jc w:val="both"/>
        <w:rPr>
          <w:rFonts w:eastAsia="Times New Roman" w:cs="Times New Roman"/>
          <w:szCs w:val="20"/>
          <w:lang w:val="es-ES_tradnl"/>
        </w:rPr>
      </w:pPr>
      <w:r>
        <w:rPr>
          <w:rFonts w:eastAsia="Times New Roman" w:cs="Times New Roman"/>
          <w:szCs w:val="20"/>
          <w:lang w:val="es-ES_tradnl"/>
        </w:rPr>
        <w:t>E</w:t>
      </w:r>
      <w:r w:rsidR="00D220D0">
        <w:rPr>
          <w:rFonts w:eastAsia="Times New Roman" w:cs="Times New Roman"/>
          <w:szCs w:val="20"/>
          <w:lang w:val="es-ES_tradnl"/>
        </w:rPr>
        <w:t>n este contexto, e</w:t>
      </w:r>
      <w:r>
        <w:rPr>
          <w:rFonts w:eastAsia="Times New Roman" w:cs="Times New Roman"/>
          <w:szCs w:val="20"/>
          <w:lang w:val="es-ES_tradnl"/>
        </w:rPr>
        <w:t>l estado de derecho vigente ha establecido cinco (5) categorías</w:t>
      </w:r>
      <w:r w:rsidR="00B06433">
        <w:rPr>
          <w:rFonts w:eastAsia="Times New Roman" w:cs="Times New Roman"/>
          <w:szCs w:val="20"/>
          <w:lang w:val="es-ES_tradnl"/>
        </w:rPr>
        <w:t xml:space="preserve"> de fiscales, basado en los años de</w:t>
      </w:r>
      <w:r w:rsidR="00754ECF">
        <w:rPr>
          <w:rFonts w:eastAsia="Times New Roman" w:cs="Times New Roman"/>
          <w:szCs w:val="20"/>
          <w:lang w:val="es-ES_tradnl"/>
        </w:rPr>
        <w:t xml:space="preserve"> experiencia, computados conforme a la fecha de</w:t>
      </w:r>
      <w:r w:rsidR="00B06433">
        <w:rPr>
          <w:rFonts w:eastAsia="Times New Roman" w:cs="Times New Roman"/>
          <w:szCs w:val="20"/>
          <w:lang w:val="es-ES_tradnl"/>
        </w:rPr>
        <w:t xml:space="preserve"> admisión a la práctica del derecho</w:t>
      </w:r>
      <w:r w:rsidR="00D174D5">
        <w:rPr>
          <w:rFonts w:eastAsia="Times New Roman" w:cs="Times New Roman"/>
          <w:szCs w:val="20"/>
          <w:lang w:val="es-ES_tradnl"/>
        </w:rPr>
        <w:t>:</w:t>
      </w:r>
    </w:p>
    <w:p w14:paraId="6A75754C" w14:textId="77777777" w:rsidR="00D174D5" w:rsidRDefault="00D174D5" w:rsidP="00A020F5">
      <w:pPr>
        <w:jc w:val="both"/>
        <w:rPr>
          <w:rFonts w:eastAsia="Times New Roman" w:cs="Times New Roman"/>
          <w:szCs w:val="20"/>
          <w:lang w:val="es-ES_tradnl"/>
        </w:rPr>
      </w:pPr>
    </w:p>
    <w:p w14:paraId="53A5EE0C" w14:textId="0E3AC86F" w:rsidR="003E37A6" w:rsidRPr="003E37A6" w:rsidRDefault="00D174D5" w:rsidP="003E37A6">
      <w:pPr>
        <w:pStyle w:val="Prrafodelista"/>
        <w:numPr>
          <w:ilvl w:val="0"/>
          <w:numId w:val="5"/>
        </w:numPr>
        <w:jc w:val="both"/>
        <w:rPr>
          <w:rFonts w:eastAsia="Times New Roman" w:cs="Times New Roman"/>
          <w:szCs w:val="20"/>
          <w:lang w:val="es-ES_tradnl"/>
        </w:rPr>
      </w:pPr>
      <w:r>
        <w:rPr>
          <w:rFonts w:eastAsia="Times New Roman" w:cs="Times New Roman"/>
          <w:szCs w:val="20"/>
          <w:lang w:val="es-ES_tradnl"/>
        </w:rPr>
        <w:t>Fiscal Auxiliar I</w:t>
      </w:r>
      <w:r w:rsidR="003E37A6">
        <w:rPr>
          <w:rFonts w:eastAsia="Times New Roman" w:cs="Times New Roman"/>
          <w:szCs w:val="20"/>
          <w:lang w:val="es-ES_tradnl"/>
        </w:rPr>
        <w:t xml:space="preserve"> – </w:t>
      </w:r>
      <w:r w:rsidR="003E37A6" w:rsidRPr="003E37A6">
        <w:rPr>
          <w:rFonts w:eastAsia="Times New Roman" w:cs="Times New Roman"/>
          <w:szCs w:val="20"/>
          <w:lang w:val="es-ES_tradnl"/>
        </w:rPr>
        <w:t xml:space="preserve">Es un representante del interés público con un mínimo de </w:t>
      </w:r>
      <w:r w:rsidR="003E37A6">
        <w:rPr>
          <w:rFonts w:eastAsia="Times New Roman" w:cs="Times New Roman"/>
          <w:szCs w:val="20"/>
          <w:lang w:val="es-ES_tradnl"/>
        </w:rPr>
        <w:t>dos</w:t>
      </w:r>
      <w:r w:rsidR="003E37A6" w:rsidRPr="003E37A6">
        <w:rPr>
          <w:rFonts w:eastAsia="Times New Roman" w:cs="Times New Roman"/>
          <w:szCs w:val="20"/>
          <w:lang w:val="es-ES_tradnl"/>
        </w:rPr>
        <w:t xml:space="preserve"> (</w:t>
      </w:r>
      <w:r w:rsidR="003E37A6">
        <w:rPr>
          <w:rFonts w:eastAsia="Times New Roman" w:cs="Times New Roman"/>
          <w:szCs w:val="20"/>
          <w:lang w:val="es-ES_tradnl"/>
        </w:rPr>
        <w:t>2</w:t>
      </w:r>
      <w:r w:rsidR="003E37A6" w:rsidRPr="003E37A6">
        <w:rPr>
          <w:rFonts w:eastAsia="Times New Roman" w:cs="Times New Roman"/>
          <w:szCs w:val="20"/>
          <w:lang w:val="es-ES_tradnl"/>
        </w:rPr>
        <w:t xml:space="preserve">) años de experiencia en la práctica del derecho, </w:t>
      </w:r>
      <w:bookmarkStart w:id="4" w:name="_Hlk102214986"/>
      <w:r w:rsidR="003E37A6" w:rsidRPr="003E37A6">
        <w:rPr>
          <w:rFonts w:eastAsia="Times New Roman" w:cs="Times New Roman"/>
          <w:szCs w:val="20"/>
          <w:lang w:val="es-ES_tradnl"/>
        </w:rPr>
        <w:t>responsable de</w:t>
      </w:r>
      <w:r w:rsidR="003E37A6">
        <w:rPr>
          <w:rFonts w:eastAsia="Times New Roman" w:cs="Times New Roman"/>
          <w:szCs w:val="20"/>
          <w:lang w:val="es-ES_tradnl"/>
        </w:rPr>
        <w:t xml:space="preserve"> representar a las víctimas del crimen</w:t>
      </w:r>
      <w:r w:rsidR="00B87B6D">
        <w:rPr>
          <w:rFonts w:eastAsia="Times New Roman" w:cs="Times New Roman"/>
          <w:szCs w:val="20"/>
          <w:lang w:val="es-ES_tradnl"/>
        </w:rPr>
        <w:t xml:space="preserve"> en todos los asuntos </w:t>
      </w:r>
      <w:r w:rsidR="003E37A6" w:rsidRPr="003E37A6">
        <w:rPr>
          <w:rFonts w:eastAsia="Times New Roman" w:cs="Times New Roman"/>
          <w:szCs w:val="20"/>
          <w:lang w:val="es-ES_tradnl"/>
        </w:rPr>
        <w:t xml:space="preserve">que el secretario de Justicia, el jefe de Fiscales o el Fiscal de Distrito le encomiende. </w:t>
      </w:r>
    </w:p>
    <w:bookmarkEnd w:id="4"/>
    <w:p w14:paraId="1DC2C1EF" w14:textId="77777777" w:rsidR="008E3F32" w:rsidRDefault="008E3F32" w:rsidP="008E3F32">
      <w:pPr>
        <w:pStyle w:val="Prrafodelista"/>
        <w:jc w:val="both"/>
        <w:rPr>
          <w:rFonts w:eastAsia="Times New Roman" w:cs="Times New Roman"/>
          <w:szCs w:val="20"/>
          <w:lang w:val="es-ES_tradnl"/>
        </w:rPr>
      </w:pPr>
    </w:p>
    <w:p w14:paraId="163E6D1A" w14:textId="6CB5B519" w:rsidR="00D174D5" w:rsidRPr="00B87B6D" w:rsidRDefault="00D174D5" w:rsidP="00B87B6D">
      <w:pPr>
        <w:pStyle w:val="Prrafodelista"/>
        <w:numPr>
          <w:ilvl w:val="0"/>
          <w:numId w:val="5"/>
        </w:numPr>
        <w:jc w:val="both"/>
        <w:rPr>
          <w:rFonts w:eastAsia="Times New Roman" w:cs="Times New Roman"/>
          <w:szCs w:val="20"/>
          <w:lang w:val="es-ES_tradnl"/>
        </w:rPr>
      </w:pPr>
      <w:r>
        <w:rPr>
          <w:rFonts w:eastAsia="Times New Roman" w:cs="Times New Roman"/>
          <w:szCs w:val="20"/>
          <w:lang w:val="es-ES_tradnl"/>
        </w:rPr>
        <w:t>Fiscal Auxiliar II</w:t>
      </w:r>
      <w:r w:rsidR="003E37A6">
        <w:rPr>
          <w:rFonts w:eastAsia="Times New Roman" w:cs="Times New Roman"/>
          <w:szCs w:val="20"/>
          <w:lang w:val="es-ES_tradnl"/>
        </w:rPr>
        <w:t xml:space="preserve"> - Es un representante del interés público con un mínimo de </w:t>
      </w:r>
      <w:r w:rsidR="00D109A4">
        <w:rPr>
          <w:rFonts w:eastAsia="Times New Roman" w:cs="Times New Roman"/>
          <w:szCs w:val="20"/>
          <w:lang w:val="es-ES_tradnl"/>
        </w:rPr>
        <w:t>cuatro</w:t>
      </w:r>
      <w:r w:rsidR="003E37A6">
        <w:rPr>
          <w:rFonts w:eastAsia="Times New Roman" w:cs="Times New Roman"/>
          <w:szCs w:val="20"/>
          <w:lang w:val="es-ES_tradnl"/>
        </w:rPr>
        <w:t xml:space="preserve"> (</w:t>
      </w:r>
      <w:r w:rsidR="00D109A4">
        <w:rPr>
          <w:rFonts w:eastAsia="Times New Roman" w:cs="Times New Roman"/>
          <w:szCs w:val="20"/>
          <w:lang w:val="es-ES_tradnl"/>
        </w:rPr>
        <w:t>4</w:t>
      </w:r>
      <w:r w:rsidR="003E37A6">
        <w:rPr>
          <w:rFonts w:eastAsia="Times New Roman" w:cs="Times New Roman"/>
          <w:szCs w:val="20"/>
          <w:lang w:val="es-ES_tradnl"/>
        </w:rPr>
        <w:t xml:space="preserve">) años de experiencia en la práctica del derecho, </w:t>
      </w:r>
      <w:r w:rsidR="00B87B6D" w:rsidRPr="003E37A6">
        <w:rPr>
          <w:rFonts w:eastAsia="Times New Roman" w:cs="Times New Roman"/>
          <w:szCs w:val="20"/>
          <w:lang w:val="es-ES_tradnl"/>
        </w:rPr>
        <w:t>responsable de</w:t>
      </w:r>
      <w:r w:rsidR="00B87B6D">
        <w:rPr>
          <w:rFonts w:eastAsia="Times New Roman" w:cs="Times New Roman"/>
          <w:szCs w:val="20"/>
          <w:lang w:val="es-ES_tradnl"/>
        </w:rPr>
        <w:t xml:space="preserve"> representar a las víctimas del crimen en todos los asuntos </w:t>
      </w:r>
      <w:r w:rsidR="00B87B6D" w:rsidRPr="003E37A6">
        <w:rPr>
          <w:rFonts w:eastAsia="Times New Roman" w:cs="Times New Roman"/>
          <w:szCs w:val="20"/>
          <w:lang w:val="es-ES_tradnl"/>
        </w:rPr>
        <w:t xml:space="preserve">que el secretario de Justicia, el jefe de Fiscales o el Fiscal de Distrito le encomiende. </w:t>
      </w:r>
    </w:p>
    <w:p w14:paraId="5014FBB8" w14:textId="77777777" w:rsidR="008E3F32" w:rsidRDefault="008E3F32" w:rsidP="008E3F32">
      <w:pPr>
        <w:pStyle w:val="Prrafodelista"/>
        <w:jc w:val="both"/>
        <w:rPr>
          <w:rFonts w:eastAsia="Times New Roman" w:cs="Times New Roman"/>
          <w:szCs w:val="20"/>
          <w:lang w:val="es-ES_tradnl"/>
        </w:rPr>
      </w:pPr>
    </w:p>
    <w:p w14:paraId="136D597B" w14:textId="56F7B218" w:rsidR="003E37A6" w:rsidRPr="00B87B6D" w:rsidRDefault="00D174D5" w:rsidP="00B87B6D">
      <w:pPr>
        <w:pStyle w:val="Prrafodelista"/>
        <w:numPr>
          <w:ilvl w:val="0"/>
          <w:numId w:val="5"/>
        </w:numPr>
        <w:jc w:val="both"/>
        <w:rPr>
          <w:rFonts w:eastAsia="Times New Roman" w:cs="Times New Roman"/>
          <w:szCs w:val="20"/>
          <w:lang w:val="es-ES_tradnl"/>
        </w:rPr>
      </w:pPr>
      <w:r>
        <w:rPr>
          <w:rFonts w:eastAsia="Times New Roman" w:cs="Times New Roman"/>
          <w:szCs w:val="20"/>
          <w:lang w:val="es-ES_tradnl"/>
        </w:rPr>
        <w:t>Fiscal Auxiliar III</w:t>
      </w:r>
      <w:r w:rsidR="003E37A6">
        <w:rPr>
          <w:rFonts w:eastAsia="Times New Roman" w:cs="Times New Roman"/>
          <w:szCs w:val="20"/>
          <w:lang w:val="es-ES_tradnl"/>
        </w:rPr>
        <w:t xml:space="preserve"> - </w:t>
      </w:r>
      <w:r w:rsidR="003E37A6" w:rsidRPr="003E37A6">
        <w:rPr>
          <w:rFonts w:eastAsia="Times New Roman" w:cs="Times New Roman"/>
          <w:szCs w:val="20"/>
          <w:lang w:val="es-ES_tradnl"/>
        </w:rPr>
        <w:t xml:space="preserve">Es un representante del interés público con un mínimo de </w:t>
      </w:r>
      <w:r w:rsidR="003E37A6">
        <w:rPr>
          <w:rFonts w:eastAsia="Times New Roman" w:cs="Times New Roman"/>
          <w:szCs w:val="20"/>
          <w:lang w:val="es-ES_tradnl"/>
        </w:rPr>
        <w:t>seis</w:t>
      </w:r>
      <w:r w:rsidR="003E37A6" w:rsidRPr="003E37A6">
        <w:rPr>
          <w:rFonts w:eastAsia="Times New Roman" w:cs="Times New Roman"/>
          <w:szCs w:val="20"/>
          <w:lang w:val="es-ES_tradnl"/>
        </w:rPr>
        <w:t xml:space="preserve"> (</w:t>
      </w:r>
      <w:r w:rsidR="003E37A6">
        <w:rPr>
          <w:rFonts w:eastAsia="Times New Roman" w:cs="Times New Roman"/>
          <w:szCs w:val="20"/>
          <w:lang w:val="es-ES_tradnl"/>
        </w:rPr>
        <w:t>6</w:t>
      </w:r>
      <w:r w:rsidR="003E37A6" w:rsidRPr="003E37A6">
        <w:rPr>
          <w:rFonts w:eastAsia="Times New Roman" w:cs="Times New Roman"/>
          <w:szCs w:val="20"/>
          <w:lang w:val="es-ES_tradnl"/>
        </w:rPr>
        <w:t xml:space="preserve">) años de experiencia en la práctica del derecho, </w:t>
      </w:r>
      <w:r w:rsidR="00B87B6D" w:rsidRPr="003E37A6">
        <w:rPr>
          <w:rFonts w:eastAsia="Times New Roman" w:cs="Times New Roman"/>
          <w:szCs w:val="20"/>
          <w:lang w:val="es-ES_tradnl"/>
        </w:rPr>
        <w:t>responsable de</w:t>
      </w:r>
      <w:r w:rsidR="00B87B6D">
        <w:rPr>
          <w:rFonts w:eastAsia="Times New Roman" w:cs="Times New Roman"/>
          <w:szCs w:val="20"/>
          <w:lang w:val="es-ES_tradnl"/>
        </w:rPr>
        <w:t xml:space="preserve"> representar a las víctimas del crimen en todos los asuntos </w:t>
      </w:r>
      <w:r w:rsidR="00B87B6D" w:rsidRPr="003E37A6">
        <w:rPr>
          <w:rFonts w:eastAsia="Times New Roman" w:cs="Times New Roman"/>
          <w:szCs w:val="20"/>
          <w:lang w:val="es-ES_tradnl"/>
        </w:rPr>
        <w:t xml:space="preserve">que el secretario de Justicia, el jefe de Fiscales o el Fiscal de Distrito le encomiende. </w:t>
      </w:r>
    </w:p>
    <w:p w14:paraId="716DE36D" w14:textId="77777777" w:rsidR="003E37A6" w:rsidRDefault="003E37A6" w:rsidP="008E3F32">
      <w:pPr>
        <w:pStyle w:val="Prrafodelista"/>
        <w:jc w:val="both"/>
        <w:rPr>
          <w:rFonts w:eastAsia="Times New Roman" w:cs="Times New Roman"/>
          <w:szCs w:val="20"/>
          <w:lang w:val="es-ES_tradnl"/>
        </w:rPr>
      </w:pPr>
    </w:p>
    <w:p w14:paraId="202D5DFD" w14:textId="3D29ECB0" w:rsidR="008E3F32" w:rsidRDefault="00D174D5" w:rsidP="007E7EB9">
      <w:pPr>
        <w:pStyle w:val="Prrafodelista"/>
        <w:numPr>
          <w:ilvl w:val="0"/>
          <w:numId w:val="5"/>
        </w:numPr>
        <w:jc w:val="both"/>
        <w:rPr>
          <w:rFonts w:eastAsia="Times New Roman" w:cs="Times New Roman"/>
          <w:szCs w:val="20"/>
          <w:lang w:val="es-ES_tradnl"/>
        </w:rPr>
      </w:pPr>
      <w:r w:rsidRPr="008E3F32">
        <w:rPr>
          <w:rFonts w:eastAsia="Times New Roman" w:cs="Times New Roman"/>
          <w:szCs w:val="20"/>
          <w:lang w:val="es-ES_tradnl"/>
        </w:rPr>
        <w:t>Fiscal Auxiliar IV</w:t>
      </w:r>
      <w:r w:rsidR="00121B22">
        <w:rPr>
          <w:rFonts w:eastAsia="Times New Roman" w:cs="Times New Roman"/>
          <w:szCs w:val="20"/>
          <w:lang w:val="es-ES_tradnl"/>
        </w:rPr>
        <w:t xml:space="preserve">- </w:t>
      </w:r>
      <w:bookmarkStart w:id="5" w:name="_Hlk102214366"/>
      <w:r w:rsidR="00121B22">
        <w:rPr>
          <w:rFonts w:eastAsia="Times New Roman" w:cs="Times New Roman"/>
          <w:szCs w:val="20"/>
          <w:lang w:val="es-ES_tradnl"/>
        </w:rPr>
        <w:t xml:space="preserve">Es </w:t>
      </w:r>
      <w:bookmarkStart w:id="6" w:name="_Hlk102644684"/>
      <w:r w:rsidR="00121B22">
        <w:rPr>
          <w:rFonts w:eastAsia="Times New Roman" w:cs="Times New Roman"/>
          <w:szCs w:val="20"/>
          <w:lang w:val="es-ES_tradnl"/>
        </w:rPr>
        <w:t>un representante del interés público con un mínimo de ocho (8) años de experiencia en la práctica del derecho</w:t>
      </w:r>
      <w:bookmarkEnd w:id="6"/>
      <w:r w:rsidR="00121B22">
        <w:rPr>
          <w:rFonts w:eastAsia="Times New Roman" w:cs="Times New Roman"/>
          <w:szCs w:val="20"/>
          <w:lang w:val="es-ES_tradnl"/>
        </w:rPr>
        <w:t xml:space="preserve">, responsable de dirigir las divisiones y unidades especializadas e investigar los asuntos </w:t>
      </w:r>
      <w:r w:rsidR="003E37A6">
        <w:rPr>
          <w:rFonts w:eastAsia="Times New Roman" w:cs="Times New Roman"/>
          <w:szCs w:val="20"/>
          <w:lang w:val="es-ES_tradnl"/>
        </w:rPr>
        <w:t xml:space="preserve">que el secretario de Justicia, el jefe de Fiscales o el Fiscal de Distrito le encomiende. </w:t>
      </w:r>
    </w:p>
    <w:bookmarkEnd w:id="5"/>
    <w:p w14:paraId="3DEB9D9B" w14:textId="77777777" w:rsidR="008E3F32" w:rsidRDefault="008E3F32" w:rsidP="008E3F32">
      <w:pPr>
        <w:pStyle w:val="Prrafodelista"/>
        <w:jc w:val="both"/>
        <w:rPr>
          <w:rFonts w:eastAsia="Times New Roman" w:cs="Times New Roman"/>
          <w:szCs w:val="20"/>
          <w:lang w:val="es-ES_tradnl"/>
        </w:rPr>
      </w:pPr>
    </w:p>
    <w:p w14:paraId="6035455C" w14:textId="3F184501" w:rsidR="00D174D5" w:rsidRPr="008E3F32" w:rsidRDefault="00D174D5" w:rsidP="007E7EB9">
      <w:pPr>
        <w:pStyle w:val="Prrafodelista"/>
        <w:numPr>
          <w:ilvl w:val="0"/>
          <w:numId w:val="5"/>
        </w:numPr>
        <w:jc w:val="both"/>
        <w:rPr>
          <w:rFonts w:eastAsia="Times New Roman" w:cs="Times New Roman"/>
          <w:szCs w:val="20"/>
          <w:lang w:val="es-ES_tradnl"/>
        </w:rPr>
      </w:pPr>
      <w:r w:rsidRPr="008E3F32">
        <w:rPr>
          <w:rFonts w:eastAsia="Times New Roman" w:cs="Times New Roman"/>
          <w:szCs w:val="20"/>
          <w:lang w:val="es-ES_tradnl"/>
        </w:rPr>
        <w:t>Fiscal de Distrito</w:t>
      </w:r>
      <w:r w:rsidR="008E3F32" w:rsidRPr="008E3F32">
        <w:rPr>
          <w:rFonts w:eastAsia="Times New Roman" w:cs="Times New Roman"/>
          <w:szCs w:val="20"/>
          <w:lang w:val="es-ES_tradnl"/>
        </w:rPr>
        <w:t xml:space="preserve"> – Es el funcionario de mayor jerarquía </w:t>
      </w:r>
      <w:r w:rsidR="008E3F32">
        <w:rPr>
          <w:rFonts w:eastAsia="Times New Roman" w:cs="Times New Roman"/>
          <w:szCs w:val="20"/>
          <w:lang w:val="es-ES_tradnl"/>
        </w:rPr>
        <w:t xml:space="preserve">dentro de cada </w:t>
      </w:r>
      <w:r w:rsidR="008E3F32" w:rsidRPr="008E3F32">
        <w:rPr>
          <w:rFonts w:eastAsia="Times New Roman" w:cs="Times New Roman"/>
          <w:szCs w:val="20"/>
          <w:lang w:val="es-ES_tradnl"/>
        </w:rPr>
        <w:t xml:space="preserve">fiscalía, </w:t>
      </w:r>
      <w:bookmarkStart w:id="7" w:name="_Hlk102213895"/>
      <w:r w:rsidR="002D2E98">
        <w:rPr>
          <w:rFonts w:eastAsia="Times New Roman" w:cs="Times New Roman"/>
          <w:szCs w:val="20"/>
          <w:lang w:val="es-ES_tradnl"/>
        </w:rPr>
        <w:t>con un mínimo de diez (10) años de experiencia en la práctica del derecho</w:t>
      </w:r>
      <w:bookmarkEnd w:id="7"/>
      <w:r w:rsidR="002D2E98">
        <w:rPr>
          <w:rFonts w:eastAsia="Times New Roman" w:cs="Times New Roman"/>
          <w:szCs w:val="20"/>
          <w:lang w:val="es-ES_tradnl"/>
        </w:rPr>
        <w:t xml:space="preserve">, </w:t>
      </w:r>
      <w:r w:rsidR="008E3F32">
        <w:rPr>
          <w:rFonts w:eastAsia="Times New Roman" w:cs="Times New Roman"/>
          <w:szCs w:val="20"/>
          <w:lang w:val="es-ES_tradnl"/>
        </w:rPr>
        <w:t>responsab</w:t>
      </w:r>
      <w:r w:rsidR="000B57BA">
        <w:rPr>
          <w:rFonts w:eastAsia="Times New Roman" w:cs="Times New Roman"/>
          <w:szCs w:val="20"/>
          <w:lang w:val="es-ES_tradnl"/>
        </w:rPr>
        <w:t>le</w:t>
      </w:r>
      <w:r w:rsidR="008E3F32" w:rsidRPr="008E3F32">
        <w:rPr>
          <w:rFonts w:eastAsia="Times New Roman" w:cs="Times New Roman"/>
          <w:szCs w:val="20"/>
          <w:lang w:val="es-ES_tradnl"/>
        </w:rPr>
        <w:t xml:space="preserve"> de supervisar </w:t>
      </w:r>
      <w:r w:rsidR="000B57BA">
        <w:rPr>
          <w:rFonts w:eastAsia="Times New Roman" w:cs="Times New Roman"/>
          <w:szCs w:val="20"/>
          <w:lang w:val="es-ES_tradnl"/>
        </w:rPr>
        <w:t>al personal designado</w:t>
      </w:r>
      <w:r w:rsidR="008E3F32">
        <w:rPr>
          <w:rFonts w:eastAsia="Times New Roman" w:cs="Times New Roman"/>
          <w:szCs w:val="20"/>
          <w:lang w:val="es-ES_tradnl"/>
        </w:rPr>
        <w:t xml:space="preserve">, conforme a la estructura jerárquica de la agencia, asignar los casos e investigaciones entre sus fiscales auxiliares y velar porque los asuntos </w:t>
      </w:r>
      <w:r w:rsidR="0014525F">
        <w:rPr>
          <w:rFonts w:eastAsia="Times New Roman" w:cs="Times New Roman"/>
          <w:szCs w:val="20"/>
          <w:lang w:val="es-ES_tradnl"/>
        </w:rPr>
        <w:t>b</w:t>
      </w:r>
      <w:r w:rsidR="000B57BA">
        <w:rPr>
          <w:rFonts w:eastAsia="Times New Roman" w:cs="Times New Roman"/>
          <w:szCs w:val="20"/>
          <w:lang w:val="es-ES_tradnl"/>
        </w:rPr>
        <w:t xml:space="preserve">ajo su jurisdicción </w:t>
      </w:r>
      <w:r w:rsidR="008E3F32">
        <w:rPr>
          <w:rFonts w:eastAsia="Times New Roman" w:cs="Times New Roman"/>
          <w:szCs w:val="20"/>
          <w:lang w:val="es-ES_tradnl"/>
        </w:rPr>
        <w:t xml:space="preserve">se </w:t>
      </w:r>
      <w:r w:rsidR="0014525F">
        <w:rPr>
          <w:rFonts w:eastAsia="Times New Roman" w:cs="Times New Roman"/>
          <w:szCs w:val="20"/>
          <w:lang w:val="es-ES_tradnl"/>
        </w:rPr>
        <w:t>diluciden</w:t>
      </w:r>
      <w:r w:rsidR="008E3F32">
        <w:rPr>
          <w:rFonts w:eastAsia="Times New Roman" w:cs="Times New Roman"/>
          <w:szCs w:val="20"/>
          <w:lang w:val="es-ES_tradnl"/>
        </w:rPr>
        <w:t xml:space="preserve"> de manera eficiente. </w:t>
      </w:r>
      <w:r w:rsidR="008E3F32" w:rsidRPr="008E3F32">
        <w:rPr>
          <w:rFonts w:eastAsia="Times New Roman" w:cs="Times New Roman"/>
          <w:szCs w:val="20"/>
          <w:lang w:val="es-ES_tradnl"/>
        </w:rPr>
        <w:t xml:space="preserve"> </w:t>
      </w:r>
    </w:p>
    <w:p w14:paraId="673012EE" w14:textId="7278E368" w:rsidR="0020396C" w:rsidRDefault="0020396C" w:rsidP="006847B1">
      <w:pPr>
        <w:ind w:firstLine="360"/>
        <w:jc w:val="both"/>
        <w:rPr>
          <w:rFonts w:eastAsia="Times New Roman" w:cs="Times New Roman"/>
          <w:szCs w:val="20"/>
          <w:lang w:val="es-ES_tradnl"/>
        </w:rPr>
      </w:pPr>
      <w:r>
        <w:rPr>
          <w:rFonts w:eastAsia="Times New Roman" w:cs="Times New Roman"/>
          <w:szCs w:val="20"/>
          <w:lang w:val="es-ES_tradnl"/>
        </w:rPr>
        <w:lastRenderedPageBreak/>
        <w:t xml:space="preserve">Por su parte, los procuradores de </w:t>
      </w:r>
      <w:r w:rsidR="006847B1">
        <w:rPr>
          <w:rFonts w:eastAsia="Times New Roman" w:cs="Times New Roman"/>
          <w:szCs w:val="20"/>
          <w:lang w:val="es-ES_tradnl"/>
        </w:rPr>
        <w:t>f</w:t>
      </w:r>
      <w:r>
        <w:rPr>
          <w:rFonts w:eastAsia="Times New Roman" w:cs="Times New Roman"/>
          <w:szCs w:val="20"/>
          <w:lang w:val="es-ES_tradnl"/>
        </w:rPr>
        <w:t>amilia</w:t>
      </w:r>
      <w:r w:rsidR="00A040F5">
        <w:rPr>
          <w:rFonts w:eastAsia="Times New Roman" w:cs="Times New Roman"/>
          <w:szCs w:val="20"/>
          <w:lang w:val="es-ES_tradnl"/>
        </w:rPr>
        <w:t xml:space="preserve"> son</w:t>
      </w:r>
      <w:r w:rsidR="00940C3B">
        <w:rPr>
          <w:rFonts w:eastAsia="Times New Roman" w:cs="Times New Roman"/>
          <w:szCs w:val="20"/>
          <w:lang w:val="es-ES_tradnl"/>
        </w:rPr>
        <w:t xml:space="preserve"> parte del Ministerio Público, responsabilidad que ejercen con</w:t>
      </w:r>
      <w:r w:rsidR="00A040F5">
        <w:rPr>
          <w:rFonts w:eastAsia="Times New Roman" w:cs="Times New Roman"/>
          <w:szCs w:val="20"/>
          <w:lang w:val="es-ES_tradnl"/>
        </w:rPr>
        <w:t xml:space="preserve"> un mínimo de cuatro (4) años de experiencia en la práctica del derecho, </w:t>
      </w:r>
      <w:r w:rsidR="00940C3B">
        <w:rPr>
          <w:rFonts w:eastAsia="Times New Roman" w:cs="Times New Roman"/>
          <w:szCs w:val="20"/>
          <w:lang w:val="es-ES_tradnl"/>
        </w:rPr>
        <w:t>para</w:t>
      </w:r>
      <w:r w:rsidR="00A040F5">
        <w:rPr>
          <w:rFonts w:eastAsia="Times New Roman" w:cs="Times New Roman"/>
          <w:szCs w:val="20"/>
          <w:lang w:val="es-ES_tradnl"/>
        </w:rPr>
        <w:t xml:space="preserve"> </w:t>
      </w:r>
      <w:r w:rsidR="00064A83">
        <w:rPr>
          <w:rFonts w:eastAsia="Times New Roman" w:cs="Times New Roman"/>
          <w:szCs w:val="20"/>
          <w:lang w:val="es-ES_tradnl"/>
        </w:rPr>
        <w:t>protege</w:t>
      </w:r>
      <w:r w:rsidR="00A040F5">
        <w:rPr>
          <w:rFonts w:eastAsia="Times New Roman" w:cs="Times New Roman"/>
          <w:szCs w:val="20"/>
          <w:lang w:val="es-ES_tradnl"/>
        </w:rPr>
        <w:t>r</w:t>
      </w:r>
      <w:r>
        <w:rPr>
          <w:rFonts w:eastAsia="Times New Roman" w:cs="Times New Roman"/>
          <w:szCs w:val="20"/>
          <w:lang w:val="es-ES_tradnl"/>
        </w:rPr>
        <w:t xml:space="preserve"> los mejores intereses de los menores e incapacitados,</w:t>
      </w:r>
      <w:r w:rsidR="001B1D98">
        <w:rPr>
          <w:rFonts w:eastAsia="Times New Roman" w:cs="Times New Roman"/>
          <w:szCs w:val="20"/>
          <w:lang w:val="es-ES_tradnl"/>
        </w:rPr>
        <w:t xml:space="preserve"> durante</w:t>
      </w:r>
      <w:r w:rsidR="00A75522">
        <w:rPr>
          <w:rFonts w:eastAsia="Times New Roman" w:cs="Times New Roman"/>
          <w:szCs w:val="20"/>
          <w:lang w:val="es-ES_tradnl"/>
        </w:rPr>
        <w:t xml:space="preserve"> </w:t>
      </w:r>
      <w:r w:rsidR="00A75522" w:rsidRPr="00A75522">
        <w:rPr>
          <w:rFonts w:eastAsia="Times New Roman" w:cs="Times New Roman"/>
          <w:szCs w:val="20"/>
          <w:lang w:val="es-ES_tradnl"/>
        </w:rPr>
        <w:t>declaraci</w:t>
      </w:r>
      <w:r w:rsidR="00A75522">
        <w:rPr>
          <w:rFonts w:eastAsia="Times New Roman" w:cs="Times New Roman"/>
          <w:szCs w:val="20"/>
          <w:lang w:val="es-ES_tradnl"/>
        </w:rPr>
        <w:t>o</w:t>
      </w:r>
      <w:r w:rsidR="00A75522" w:rsidRPr="00A75522">
        <w:rPr>
          <w:rFonts w:eastAsia="Times New Roman" w:cs="Times New Roman"/>
          <w:szCs w:val="20"/>
          <w:lang w:val="es-ES_tradnl"/>
        </w:rPr>
        <w:t>n</w:t>
      </w:r>
      <w:r w:rsidR="00A75522">
        <w:rPr>
          <w:rFonts w:eastAsia="Times New Roman" w:cs="Times New Roman"/>
          <w:szCs w:val="20"/>
          <w:lang w:val="es-ES_tradnl"/>
        </w:rPr>
        <w:t>es</w:t>
      </w:r>
      <w:r w:rsidR="00A75522" w:rsidRPr="00A75522">
        <w:rPr>
          <w:rFonts w:eastAsia="Times New Roman" w:cs="Times New Roman"/>
          <w:szCs w:val="20"/>
          <w:lang w:val="es-ES_tradnl"/>
        </w:rPr>
        <w:t xml:space="preserve"> de incapacidad y tutela</w:t>
      </w:r>
      <w:r w:rsidR="001B1D98">
        <w:rPr>
          <w:rFonts w:eastAsia="Times New Roman" w:cs="Times New Roman"/>
          <w:szCs w:val="20"/>
          <w:lang w:val="es-ES_tradnl"/>
        </w:rPr>
        <w:t xml:space="preserve"> e</w:t>
      </w:r>
      <w:r w:rsidR="00A75522" w:rsidRPr="00A75522">
        <w:rPr>
          <w:rFonts w:eastAsia="Times New Roman" w:cs="Times New Roman"/>
          <w:szCs w:val="20"/>
          <w:lang w:val="es-ES_tradnl"/>
        </w:rPr>
        <w:t xml:space="preserve"> interv</w:t>
      </w:r>
      <w:r w:rsidR="00A040F5">
        <w:rPr>
          <w:rFonts w:eastAsia="Times New Roman" w:cs="Times New Roman"/>
          <w:szCs w:val="20"/>
          <w:lang w:val="es-ES_tradnl"/>
        </w:rPr>
        <w:t>enir</w:t>
      </w:r>
      <w:r w:rsidR="00A75522" w:rsidRPr="00A75522">
        <w:rPr>
          <w:rFonts w:eastAsia="Times New Roman" w:cs="Times New Roman"/>
          <w:szCs w:val="20"/>
          <w:lang w:val="es-ES_tradnl"/>
        </w:rPr>
        <w:t xml:space="preserve"> en procedimientos de emancipación</w:t>
      </w:r>
      <w:r w:rsidR="001B1D98">
        <w:rPr>
          <w:rFonts w:eastAsia="Times New Roman" w:cs="Times New Roman"/>
          <w:szCs w:val="20"/>
          <w:lang w:val="es-ES_tradnl"/>
        </w:rPr>
        <w:t xml:space="preserve"> y</w:t>
      </w:r>
      <w:r w:rsidR="00A75522" w:rsidRPr="00A75522">
        <w:rPr>
          <w:rFonts w:eastAsia="Times New Roman" w:cs="Times New Roman"/>
          <w:szCs w:val="20"/>
          <w:lang w:val="es-ES_tradnl"/>
        </w:rPr>
        <w:t xml:space="preserve"> filiación</w:t>
      </w:r>
      <w:r w:rsidR="001B1D98">
        <w:rPr>
          <w:rFonts w:eastAsia="Times New Roman" w:cs="Times New Roman"/>
          <w:szCs w:val="20"/>
          <w:lang w:val="es-ES_tradnl"/>
        </w:rPr>
        <w:t>, en</w:t>
      </w:r>
      <w:r w:rsidR="009F5BDE">
        <w:rPr>
          <w:rFonts w:eastAsia="Times New Roman" w:cs="Times New Roman"/>
          <w:szCs w:val="20"/>
          <w:lang w:val="es-ES_tradnl"/>
        </w:rPr>
        <w:t>tre otros, en</w:t>
      </w:r>
      <w:r w:rsidR="001B1D98">
        <w:rPr>
          <w:rFonts w:eastAsia="Times New Roman" w:cs="Times New Roman"/>
          <w:szCs w:val="20"/>
          <w:lang w:val="es-ES_tradnl"/>
        </w:rPr>
        <w:t xml:space="preserve"> protección de su mejor interés</w:t>
      </w:r>
      <w:r w:rsidR="009F5BDE">
        <w:rPr>
          <w:rFonts w:eastAsia="Times New Roman" w:cs="Times New Roman"/>
          <w:szCs w:val="20"/>
          <w:lang w:val="es-ES_tradnl"/>
        </w:rPr>
        <w:t>. Finalmente, los procuradores de menores</w:t>
      </w:r>
      <w:r w:rsidR="00A040F5" w:rsidRPr="00A040F5">
        <w:rPr>
          <w:rFonts w:eastAsia="Times New Roman" w:cs="Times New Roman"/>
          <w:szCs w:val="20"/>
          <w:lang w:val="es-ES_tradnl"/>
        </w:rPr>
        <w:t xml:space="preserve"> </w:t>
      </w:r>
      <w:r w:rsidR="00A040F5">
        <w:rPr>
          <w:rFonts w:eastAsia="Times New Roman" w:cs="Times New Roman"/>
          <w:szCs w:val="20"/>
          <w:lang w:val="es-ES_tradnl"/>
        </w:rPr>
        <w:t xml:space="preserve">son </w:t>
      </w:r>
      <w:r w:rsidR="00940C3B">
        <w:rPr>
          <w:rFonts w:eastAsia="Times New Roman" w:cs="Times New Roman"/>
          <w:szCs w:val="20"/>
          <w:lang w:val="es-ES_tradnl"/>
        </w:rPr>
        <w:t xml:space="preserve">igualmente </w:t>
      </w:r>
      <w:r w:rsidR="00A040F5">
        <w:rPr>
          <w:rFonts w:eastAsia="Times New Roman" w:cs="Times New Roman"/>
          <w:szCs w:val="20"/>
          <w:lang w:val="es-ES_tradnl"/>
        </w:rPr>
        <w:t>representantes del interés público con un mínimo de cuatro (4) años de experiencia en la práctica del derecho</w:t>
      </w:r>
      <w:r w:rsidR="00940C3B">
        <w:rPr>
          <w:rFonts w:eastAsia="Times New Roman" w:cs="Times New Roman"/>
          <w:szCs w:val="20"/>
          <w:lang w:val="es-ES_tradnl"/>
        </w:rPr>
        <w:t xml:space="preserve"> e</w:t>
      </w:r>
      <w:r w:rsidR="009F5BDE">
        <w:rPr>
          <w:rFonts w:eastAsia="Times New Roman" w:cs="Times New Roman"/>
          <w:szCs w:val="20"/>
          <w:lang w:val="es-ES_tradnl"/>
        </w:rPr>
        <w:t xml:space="preserve"> intervienen durante el cuidado, la </w:t>
      </w:r>
      <w:r w:rsidR="001141E0">
        <w:rPr>
          <w:rFonts w:eastAsia="Times New Roman" w:cs="Times New Roman"/>
          <w:szCs w:val="20"/>
          <w:lang w:val="es-ES_tradnl"/>
        </w:rPr>
        <w:t>protección</w:t>
      </w:r>
      <w:r w:rsidR="009F5BDE">
        <w:rPr>
          <w:rFonts w:eastAsia="Times New Roman" w:cs="Times New Roman"/>
          <w:szCs w:val="20"/>
          <w:lang w:val="es-ES_tradnl"/>
        </w:rPr>
        <w:t xml:space="preserve"> y</w:t>
      </w:r>
      <w:r w:rsidR="001141E0">
        <w:rPr>
          <w:rFonts w:eastAsia="Times New Roman" w:cs="Times New Roman"/>
          <w:szCs w:val="20"/>
          <w:lang w:val="es-ES_tradnl"/>
        </w:rPr>
        <w:t xml:space="preserve"> la</w:t>
      </w:r>
      <w:r w:rsidR="009F5BDE">
        <w:rPr>
          <w:rFonts w:eastAsia="Times New Roman" w:cs="Times New Roman"/>
          <w:szCs w:val="20"/>
          <w:lang w:val="es-ES_tradnl"/>
        </w:rPr>
        <w:t xml:space="preserve"> rehabilitación de los menores </w:t>
      </w:r>
      <w:r w:rsidR="001141E0">
        <w:rPr>
          <w:rFonts w:eastAsia="Times New Roman" w:cs="Times New Roman"/>
          <w:szCs w:val="20"/>
          <w:lang w:val="es-ES_tradnl"/>
        </w:rPr>
        <w:t xml:space="preserve">de edad </w:t>
      </w:r>
      <w:r w:rsidR="009F5BDE">
        <w:rPr>
          <w:rFonts w:eastAsia="Times New Roman" w:cs="Times New Roman"/>
          <w:szCs w:val="20"/>
          <w:lang w:val="es-ES_tradnl"/>
        </w:rPr>
        <w:t>incursos en la comisión de una falta</w:t>
      </w:r>
      <w:r w:rsidR="001141E0">
        <w:rPr>
          <w:rFonts w:eastAsia="Times New Roman" w:cs="Times New Roman"/>
          <w:szCs w:val="20"/>
          <w:lang w:val="es-ES_tradnl"/>
        </w:rPr>
        <w:t>,</w:t>
      </w:r>
      <w:r w:rsidR="00D12CC1">
        <w:rPr>
          <w:rFonts w:eastAsia="Times New Roman" w:cs="Times New Roman"/>
          <w:szCs w:val="20"/>
          <w:lang w:val="es-ES_tradnl"/>
        </w:rPr>
        <w:t xml:space="preserve"> entre otras facetas,</w:t>
      </w:r>
      <w:r w:rsidR="001141E0">
        <w:rPr>
          <w:rFonts w:eastAsia="Times New Roman" w:cs="Times New Roman"/>
          <w:szCs w:val="20"/>
          <w:lang w:val="es-ES_tradnl"/>
        </w:rPr>
        <w:t xml:space="preserve"> en cumplimiento con la política pública </w:t>
      </w:r>
      <w:r w:rsidR="00940C3B">
        <w:rPr>
          <w:rFonts w:eastAsia="Times New Roman" w:cs="Times New Roman"/>
          <w:szCs w:val="20"/>
          <w:lang w:val="es-ES_tradnl"/>
        </w:rPr>
        <w:t xml:space="preserve">humanista </w:t>
      </w:r>
      <w:r w:rsidR="001141E0">
        <w:rPr>
          <w:rFonts w:eastAsia="Times New Roman" w:cs="Times New Roman"/>
          <w:szCs w:val="20"/>
          <w:lang w:val="es-ES_tradnl"/>
        </w:rPr>
        <w:t xml:space="preserve">dispuesta en la Ley 88-1986, según enmendada. </w:t>
      </w:r>
    </w:p>
    <w:p w14:paraId="1FDCABB3" w14:textId="77777777" w:rsidR="0020396C" w:rsidRDefault="0020396C" w:rsidP="00A020F5">
      <w:pPr>
        <w:jc w:val="both"/>
        <w:rPr>
          <w:rFonts w:eastAsia="Times New Roman" w:cs="Times New Roman"/>
          <w:szCs w:val="20"/>
          <w:lang w:val="es-ES_tradnl"/>
        </w:rPr>
      </w:pPr>
    </w:p>
    <w:p w14:paraId="40D30D08" w14:textId="632D54F0" w:rsidR="00CF200B" w:rsidRDefault="00775D48" w:rsidP="006847B1">
      <w:pPr>
        <w:ind w:firstLine="360"/>
        <w:jc w:val="both"/>
        <w:rPr>
          <w:rFonts w:eastAsia="Times New Roman" w:cs="Times New Roman"/>
          <w:szCs w:val="20"/>
          <w:lang w:val="es-ES_tradnl"/>
        </w:rPr>
      </w:pPr>
      <w:r>
        <w:rPr>
          <w:rFonts w:eastAsia="Times New Roman" w:cs="Times New Roman"/>
          <w:szCs w:val="20"/>
          <w:lang w:val="es-ES_tradnl"/>
        </w:rPr>
        <w:t>D</w:t>
      </w:r>
      <w:r w:rsidR="006229DB">
        <w:rPr>
          <w:rFonts w:eastAsia="Times New Roman" w:cs="Times New Roman"/>
          <w:szCs w:val="20"/>
          <w:lang w:val="es-ES_tradnl"/>
        </w:rPr>
        <w:t>urante la última década</w:t>
      </w:r>
      <w:r w:rsidR="00363F03">
        <w:rPr>
          <w:rFonts w:eastAsia="Times New Roman" w:cs="Times New Roman"/>
          <w:szCs w:val="20"/>
          <w:lang w:val="es-ES_tradnl"/>
        </w:rPr>
        <w:t xml:space="preserve">, el Departamento de Justicia ha experimentado una pérdida </w:t>
      </w:r>
      <w:r w:rsidR="00C609EE">
        <w:rPr>
          <w:rFonts w:eastAsia="Times New Roman" w:cs="Times New Roman"/>
          <w:szCs w:val="20"/>
          <w:lang w:val="es-ES_tradnl"/>
        </w:rPr>
        <w:t>significativa</w:t>
      </w:r>
      <w:r w:rsidR="00363F03">
        <w:rPr>
          <w:rFonts w:eastAsia="Times New Roman" w:cs="Times New Roman"/>
          <w:szCs w:val="20"/>
          <w:lang w:val="es-ES_tradnl"/>
        </w:rPr>
        <w:t xml:space="preserve"> de </w:t>
      </w:r>
      <w:r w:rsidR="006229DB">
        <w:rPr>
          <w:rFonts w:eastAsia="Times New Roman" w:cs="Times New Roman"/>
          <w:szCs w:val="20"/>
          <w:lang w:val="es-ES_tradnl"/>
        </w:rPr>
        <w:t>sus fiscales auxiliares</w:t>
      </w:r>
      <w:r w:rsidR="00CD12D6">
        <w:rPr>
          <w:rFonts w:eastAsia="Times New Roman" w:cs="Times New Roman"/>
          <w:szCs w:val="20"/>
          <w:lang w:val="es-ES_tradnl"/>
        </w:rPr>
        <w:t xml:space="preserve"> y procuradores</w:t>
      </w:r>
      <w:r w:rsidR="006229DB">
        <w:rPr>
          <w:rFonts w:eastAsia="Times New Roman" w:cs="Times New Roman"/>
          <w:szCs w:val="20"/>
          <w:lang w:val="es-ES_tradnl"/>
        </w:rPr>
        <w:t xml:space="preserve"> más experimentados</w:t>
      </w:r>
      <w:r w:rsidR="00363F03">
        <w:rPr>
          <w:rFonts w:eastAsia="Times New Roman" w:cs="Times New Roman"/>
          <w:szCs w:val="20"/>
          <w:lang w:val="es-ES_tradnl"/>
        </w:rPr>
        <w:t xml:space="preserve">, </w:t>
      </w:r>
      <w:r w:rsidR="00AD5D99">
        <w:rPr>
          <w:rFonts w:eastAsia="Times New Roman" w:cs="Times New Roman"/>
          <w:szCs w:val="20"/>
          <w:lang w:val="es-ES_tradnl"/>
        </w:rPr>
        <w:t>principalmente provocado por</w:t>
      </w:r>
      <w:r w:rsidR="006229DB">
        <w:rPr>
          <w:rFonts w:eastAsia="Times New Roman" w:cs="Times New Roman"/>
          <w:szCs w:val="20"/>
          <w:lang w:val="es-ES_tradnl"/>
        </w:rPr>
        <w:t xml:space="preserve"> renuncias voluntarias</w:t>
      </w:r>
      <w:r w:rsidR="00864947">
        <w:rPr>
          <w:rFonts w:eastAsia="Times New Roman" w:cs="Times New Roman"/>
          <w:szCs w:val="20"/>
          <w:lang w:val="es-ES_tradnl"/>
        </w:rPr>
        <w:t>, ante la falta de competitividad salarial</w:t>
      </w:r>
      <w:r w:rsidR="00C609EE">
        <w:rPr>
          <w:rFonts w:eastAsia="Times New Roman" w:cs="Times New Roman"/>
          <w:szCs w:val="20"/>
          <w:lang w:val="es-ES_tradnl"/>
        </w:rPr>
        <w:t xml:space="preserve"> de la ley vigente</w:t>
      </w:r>
      <w:r w:rsidR="00864947">
        <w:rPr>
          <w:rFonts w:eastAsia="Times New Roman" w:cs="Times New Roman"/>
          <w:szCs w:val="20"/>
          <w:lang w:val="es-ES_tradnl"/>
        </w:rPr>
        <w:t xml:space="preserve"> y la limitada capacidad </w:t>
      </w:r>
      <w:r w:rsidR="006847B1">
        <w:rPr>
          <w:rFonts w:eastAsia="Times New Roman" w:cs="Times New Roman"/>
          <w:szCs w:val="20"/>
          <w:lang w:val="es-ES_tradnl"/>
        </w:rPr>
        <w:t xml:space="preserve">del </w:t>
      </w:r>
      <w:r w:rsidR="00AD5D99">
        <w:rPr>
          <w:rFonts w:eastAsia="Times New Roman" w:cs="Times New Roman"/>
          <w:szCs w:val="20"/>
          <w:lang w:val="es-ES_tradnl"/>
        </w:rPr>
        <w:t>Estado</w:t>
      </w:r>
      <w:r w:rsidR="00864947">
        <w:rPr>
          <w:rFonts w:eastAsia="Times New Roman" w:cs="Times New Roman"/>
          <w:szCs w:val="20"/>
          <w:lang w:val="es-ES_tradnl"/>
        </w:rPr>
        <w:t xml:space="preserve"> para ofrecer condiciones de empleo más </w:t>
      </w:r>
      <w:r w:rsidR="00AD5D99">
        <w:rPr>
          <w:rFonts w:eastAsia="Times New Roman" w:cs="Times New Roman"/>
          <w:szCs w:val="20"/>
          <w:lang w:val="es-ES_tradnl"/>
        </w:rPr>
        <w:t>atractivas</w:t>
      </w:r>
      <w:r w:rsidR="00864947">
        <w:rPr>
          <w:rFonts w:eastAsia="Times New Roman" w:cs="Times New Roman"/>
          <w:szCs w:val="20"/>
          <w:lang w:val="es-ES_tradnl"/>
        </w:rPr>
        <w:t>.</w:t>
      </w:r>
      <w:r w:rsidR="001F6143">
        <w:rPr>
          <w:rFonts w:eastAsia="Times New Roman" w:cs="Times New Roman"/>
          <w:szCs w:val="20"/>
          <w:lang w:val="es-ES_tradnl"/>
        </w:rPr>
        <w:t xml:space="preserve"> </w:t>
      </w:r>
      <w:r w:rsidR="003A2F1D">
        <w:rPr>
          <w:rFonts w:eastAsia="Times New Roman" w:cs="Times New Roman"/>
          <w:szCs w:val="20"/>
          <w:lang w:val="es-ES_tradnl"/>
        </w:rPr>
        <w:t xml:space="preserve">La medida ante nuestra consideración pretende corregir esta </w:t>
      </w:r>
      <w:r>
        <w:rPr>
          <w:rFonts w:eastAsia="Times New Roman" w:cs="Times New Roman"/>
          <w:szCs w:val="20"/>
          <w:lang w:val="es-ES_tradnl"/>
        </w:rPr>
        <w:t xml:space="preserve">deficiencia, al revertir al propio Departamento de Justicia la autoridad para </w:t>
      </w:r>
      <w:r w:rsidR="003A2F1D">
        <w:rPr>
          <w:rFonts w:eastAsia="Times New Roman" w:cs="Times New Roman"/>
          <w:szCs w:val="20"/>
          <w:lang w:val="es-ES_tradnl"/>
        </w:rPr>
        <w:t>diseñ</w:t>
      </w:r>
      <w:r>
        <w:rPr>
          <w:rFonts w:eastAsia="Times New Roman" w:cs="Times New Roman"/>
          <w:szCs w:val="20"/>
          <w:lang w:val="es-ES_tradnl"/>
        </w:rPr>
        <w:t>ar</w:t>
      </w:r>
      <w:r w:rsidR="003A2F1D">
        <w:rPr>
          <w:rFonts w:eastAsia="Times New Roman" w:cs="Times New Roman"/>
          <w:szCs w:val="20"/>
          <w:lang w:val="es-ES_tradnl"/>
        </w:rPr>
        <w:t xml:space="preserve"> una estructura de compensación competitiva,</w:t>
      </w:r>
      <w:r w:rsidR="001F6143">
        <w:rPr>
          <w:rFonts w:eastAsia="Times New Roman" w:cs="Times New Roman"/>
          <w:szCs w:val="20"/>
          <w:lang w:val="es-ES_tradnl"/>
        </w:rPr>
        <w:t xml:space="preserve"> conforme a la realidad fiscal de la agencia</w:t>
      </w:r>
      <w:r>
        <w:rPr>
          <w:rFonts w:eastAsia="Times New Roman" w:cs="Times New Roman"/>
          <w:szCs w:val="20"/>
          <w:lang w:val="es-ES_tradnl"/>
        </w:rPr>
        <w:t xml:space="preserve"> y las guías mandatorias dispuestas en esta Ley</w:t>
      </w:r>
      <w:r w:rsidR="001F6143">
        <w:rPr>
          <w:rFonts w:eastAsia="Times New Roman" w:cs="Times New Roman"/>
          <w:szCs w:val="20"/>
          <w:lang w:val="es-ES_tradnl"/>
        </w:rPr>
        <w:t xml:space="preserve">, con el propósito de </w:t>
      </w:r>
      <w:r w:rsidR="003A2F1D">
        <w:rPr>
          <w:rFonts w:eastAsia="Times New Roman" w:cs="Times New Roman"/>
          <w:szCs w:val="20"/>
          <w:lang w:val="es-ES_tradnl"/>
        </w:rPr>
        <w:t xml:space="preserve">retener a nuestros mejores talentos y compensar adecuadamente los riesgos característicos de esta profesión. </w:t>
      </w:r>
    </w:p>
    <w:p w14:paraId="6FEEC825" w14:textId="77777777" w:rsidR="001F6143" w:rsidRDefault="001F6143" w:rsidP="00A020F5">
      <w:pPr>
        <w:jc w:val="both"/>
        <w:rPr>
          <w:rFonts w:eastAsia="Times New Roman" w:cs="Times New Roman"/>
          <w:szCs w:val="20"/>
          <w:lang w:val="es-ES_tradnl"/>
        </w:rPr>
      </w:pPr>
    </w:p>
    <w:p w14:paraId="61491DC0" w14:textId="6B28FA95" w:rsidR="00D866A7" w:rsidRDefault="001A2601" w:rsidP="006847B1">
      <w:pPr>
        <w:ind w:firstLine="360"/>
        <w:jc w:val="both"/>
        <w:rPr>
          <w:rFonts w:eastAsia="Times New Roman" w:cs="Times New Roman"/>
          <w:szCs w:val="20"/>
          <w:lang w:val="es-ES_tradnl"/>
        </w:rPr>
      </w:pPr>
      <w:r>
        <w:rPr>
          <w:rFonts w:eastAsia="Times New Roman" w:cs="Times New Roman"/>
          <w:szCs w:val="20"/>
          <w:lang w:val="es-ES_tradnl"/>
        </w:rPr>
        <w:t>Precisamente, l</w:t>
      </w:r>
      <w:r w:rsidR="005300F8">
        <w:rPr>
          <w:rFonts w:eastAsia="Times New Roman" w:cs="Times New Roman"/>
          <w:szCs w:val="20"/>
          <w:lang w:val="es-ES_tradnl"/>
        </w:rPr>
        <w:t xml:space="preserve">os siguientes </w:t>
      </w:r>
      <w:r w:rsidR="00987718">
        <w:rPr>
          <w:rFonts w:eastAsia="Times New Roman" w:cs="Times New Roman"/>
          <w:szCs w:val="20"/>
          <w:lang w:val="es-ES_tradnl"/>
        </w:rPr>
        <w:t>quince</w:t>
      </w:r>
      <w:r w:rsidR="005300F8">
        <w:rPr>
          <w:rFonts w:eastAsia="Times New Roman" w:cs="Times New Roman"/>
          <w:szCs w:val="20"/>
          <w:lang w:val="es-ES_tradnl"/>
        </w:rPr>
        <w:t xml:space="preserve"> (1</w:t>
      </w:r>
      <w:r w:rsidR="00987718">
        <w:rPr>
          <w:rFonts w:eastAsia="Times New Roman" w:cs="Times New Roman"/>
          <w:szCs w:val="20"/>
          <w:lang w:val="es-ES_tradnl"/>
        </w:rPr>
        <w:t>5</w:t>
      </w:r>
      <w:r w:rsidR="005300F8">
        <w:rPr>
          <w:rFonts w:eastAsia="Times New Roman" w:cs="Times New Roman"/>
          <w:szCs w:val="20"/>
          <w:lang w:val="es-ES_tradnl"/>
        </w:rPr>
        <w:t>) postulados</w:t>
      </w:r>
      <w:r w:rsidR="00FD2DD4">
        <w:rPr>
          <w:rFonts w:eastAsia="Times New Roman" w:cs="Times New Roman"/>
          <w:szCs w:val="20"/>
          <w:lang w:val="es-ES_tradnl"/>
        </w:rPr>
        <w:t xml:space="preserve"> </w:t>
      </w:r>
      <w:r w:rsidR="00CD12D6">
        <w:rPr>
          <w:rFonts w:eastAsia="Times New Roman" w:cs="Times New Roman"/>
          <w:szCs w:val="20"/>
          <w:lang w:val="es-ES_tradnl"/>
        </w:rPr>
        <w:t>representan</w:t>
      </w:r>
      <w:r w:rsidR="001F6143">
        <w:rPr>
          <w:rFonts w:eastAsia="Times New Roman" w:cs="Times New Roman"/>
          <w:szCs w:val="20"/>
          <w:lang w:val="es-ES_tradnl"/>
        </w:rPr>
        <w:t xml:space="preserve"> una radiografía </w:t>
      </w:r>
      <w:r w:rsidR="00CD12D6">
        <w:rPr>
          <w:rFonts w:eastAsia="Times New Roman" w:cs="Times New Roman"/>
          <w:szCs w:val="20"/>
          <w:lang w:val="es-ES_tradnl"/>
        </w:rPr>
        <w:t>de</w:t>
      </w:r>
      <w:r w:rsidR="001F6143">
        <w:rPr>
          <w:rFonts w:eastAsia="Times New Roman" w:cs="Times New Roman"/>
          <w:szCs w:val="20"/>
          <w:lang w:val="es-ES_tradnl"/>
        </w:rPr>
        <w:t xml:space="preserve"> la figura del </w:t>
      </w:r>
      <w:r w:rsidR="001F6143" w:rsidRPr="001A2601">
        <w:rPr>
          <w:rFonts w:eastAsia="Times New Roman" w:cs="Times New Roman"/>
          <w:i/>
          <w:iCs/>
          <w:szCs w:val="20"/>
          <w:lang w:val="es-ES_tradnl"/>
        </w:rPr>
        <w:t>fiscal auxiliar</w:t>
      </w:r>
      <w:r w:rsidR="003A2F1D">
        <w:rPr>
          <w:rFonts w:eastAsia="Times New Roman" w:cs="Times New Roman"/>
          <w:szCs w:val="20"/>
          <w:lang w:val="es-ES_tradnl"/>
        </w:rPr>
        <w:t xml:space="preserve">, en preparación para reformular la política pública </w:t>
      </w:r>
      <w:r>
        <w:rPr>
          <w:rFonts w:eastAsia="Times New Roman" w:cs="Times New Roman"/>
          <w:szCs w:val="20"/>
          <w:lang w:val="es-ES_tradnl"/>
        </w:rPr>
        <w:t>propuesta</w:t>
      </w:r>
      <w:r w:rsidR="00551D61">
        <w:rPr>
          <w:rFonts w:eastAsia="Times New Roman" w:cs="Times New Roman"/>
          <w:szCs w:val="20"/>
          <w:lang w:val="es-ES_tradnl"/>
        </w:rPr>
        <w:t>:</w:t>
      </w:r>
    </w:p>
    <w:p w14:paraId="60071B90" w14:textId="0BB9453F" w:rsidR="00B949DB" w:rsidRDefault="00B949DB" w:rsidP="00A020F5">
      <w:pPr>
        <w:jc w:val="both"/>
        <w:rPr>
          <w:rFonts w:eastAsia="Times New Roman" w:cs="Times New Roman"/>
          <w:szCs w:val="20"/>
          <w:lang w:val="es-ES_tradnl"/>
        </w:rPr>
      </w:pPr>
    </w:p>
    <w:p w14:paraId="5DA244DF" w14:textId="556B78DC" w:rsidR="00B949DB" w:rsidRDefault="00B949DB" w:rsidP="00B949DB">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 xml:space="preserve">El fiscal auxiliar es un representante del interés público con un adiestramiento avanzado </w:t>
      </w:r>
      <w:bookmarkStart w:id="8" w:name="_Hlk101692096"/>
      <w:r>
        <w:rPr>
          <w:rFonts w:eastAsia="Times New Roman" w:cs="Times New Roman"/>
          <w:szCs w:val="20"/>
          <w:lang w:val="es-ES_tradnl"/>
        </w:rPr>
        <w:t>en derecho penal, procedimiento criminal y derecho probatorio</w:t>
      </w:r>
      <w:bookmarkEnd w:id="8"/>
      <w:r>
        <w:rPr>
          <w:rFonts w:eastAsia="Times New Roman" w:cs="Times New Roman"/>
          <w:szCs w:val="20"/>
          <w:lang w:val="es-ES_tradnl"/>
        </w:rPr>
        <w:t>, qu</w:t>
      </w:r>
      <w:r w:rsidR="00CE0F66">
        <w:rPr>
          <w:rFonts w:eastAsia="Times New Roman" w:cs="Times New Roman"/>
          <w:szCs w:val="20"/>
          <w:lang w:val="es-ES_tradnl"/>
        </w:rPr>
        <w:t>e</w:t>
      </w:r>
      <w:r>
        <w:rPr>
          <w:rFonts w:eastAsia="Times New Roman" w:cs="Times New Roman"/>
          <w:szCs w:val="20"/>
          <w:lang w:val="es-ES_tradnl"/>
        </w:rPr>
        <w:t xml:space="preserve"> tiene la responsabilidad de representar a las víctimas del crimen en todo procedimiento criminal.</w:t>
      </w:r>
    </w:p>
    <w:p w14:paraId="297B8E18" w14:textId="77777777" w:rsidR="00B949DB" w:rsidRDefault="00B949DB" w:rsidP="00B949DB">
      <w:pPr>
        <w:pStyle w:val="Prrafodelista"/>
        <w:jc w:val="both"/>
        <w:rPr>
          <w:rFonts w:eastAsia="Times New Roman" w:cs="Times New Roman"/>
          <w:szCs w:val="20"/>
          <w:lang w:val="es-ES_tradnl"/>
        </w:rPr>
      </w:pPr>
    </w:p>
    <w:p w14:paraId="225623B1" w14:textId="1E222908" w:rsidR="00B949DB" w:rsidRDefault="00E12485" w:rsidP="00E12485">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 xml:space="preserve">El fiscal auxiliar es un funcionario público exento, sin una jornada fija de trabajo que labora en </w:t>
      </w:r>
      <w:r w:rsidR="00B949DB" w:rsidRPr="00E12485">
        <w:rPr>
          <w:rFonts w:eastAsia="Times New Roman" w:cs="Times New Roman"/>
          <w:szCs w:val="20"/>
          <w:lang w:val="es-ES_tradnl"/>
        </w:rPr>
        <w:t xml:space="preserve">turnos </w:t>
      </w:r>
      <w:r w:rsidR="00906B6E" w:rsidRPr="00E12485">
        <w:rPr>
          <w:rFonts w:eastAsia="Times New Roman" w:cs="Times New Roman"/>
          <w:szCs w:val="20"/>
          <w:lang w:val="es-ES_tradnl"/>
        </w:rPr>
        <w:t>rotativos siete</w:t>
      </w:r>
      <w:r>
        <w:rPr>
          <w:rFonts w:eastAsia="Times New Roman" w:cs="Times New Roman"/>
          <w:szCs w:val="20"/>
          <w:lang w:val="es-ES_tradnl"/>
        </w:rPr>
        <w:t xml:space="preserve"> (7) </w:t>
      </w:r>
      <w:r w:rsidR="00906B6E" w:rsidRPr="00E12485">
        <w:rPr>
          <w:rFonts w:eastAsia="Times New Roman" w:cs="Times New Roman"/>
          <w:szCs w:val="20"/>
          <w:lang w:val="es-ES_tradnl"/>
        </w:rPr>
        <w:t>días a la semana, veinticuatro</w:t>
      </w:r>
      <w:r>
        <w:rPr>
          <w:rFonts w:eastAsia="Times New Roman" w:cs="Times New Roman"/>
          <w:szCs w:val="20"/>
          <w:lang w:val="es-ES_tradnl"/>
        </w:rPr>
        <w:t xml:space="preserve"> (24)</w:t>
      </w:r>
      <w:r w:rsidR="00906B6E" w:rsidRPr="00E12485">
        <w:rPr>
          <w:rFonts w:eastAsia="Times New Roman" w:cs="Times New Roman"/>
          <w:szCs w:val="20"/>
          <w:lang w:val="es-ES_tradnl"/>
        </w:rPr>
        <w:t xml:space="preserve"> horas al </w:t>
      </w:r>
      <w:r w:rsidR="00CD12D6">
        <w:rPr>
          <w:rFonts w:eastAsia="Times New Roman" w:cs="Times New Roman"/>
          <w:szCs w:val="20"/>
          <w:lang w:val="es-ES_tradnl"/>
        </w:rPr>
        <w:t>día</w:t>
      </w:r>
      <w:r w:rsidR="00B949DB" w:rsidRPr="00E12485">
        <w:rPr>
          <w:rFonts w:eastAsia="Times New Roman" w:cs="Times New Roman"/>
          <w:szCs w:val="20"/>
          <w:lang w:val="es-ES_tradnl"/>
        </w:rPr>
        <w:t xml:space="preserve"> </w:t>
      </w:r>
      <w:r w:rsidR="00906B6E" w:rsidRPr="00E12485">
        <w:rPr>
          <w:rFonts w:eastAsia="Times New Roman" w:cs="Times New Roman"/>
          <w:szCs w:val="20"/>
          <w:lang w:val="es-ES_tradnl"/>
        </w:rPr>
        <w:t>para trasladarse a las escenas criminales suscitadas en las trece</w:t>
      </w:r>
      <w:r w:rsidR="001A2601">
        <w:rPr>
          <w:rFonts w:eastAsia="Times New Roman" w:cs="Times New Roman"/>
          <w:szCs w:val="20"/>
          <w:lang w:val="es-ES_tradnl"/>
        </w:rPr>
        <w:t xml:space="preserve"> (13)</w:t>
      </w:r>
      <w:r w:rsidR="00906B6E" w:rsidRPr="00E12485">
        <w:rPr>
          <w:rFonts w:eastAsia="Times New Roman" w:cs="Times New Roman"/>
          <w:szCs w:val="20"/>
          <w:lang w:val="es-ES_tradnl"/>
        </w:rPr>
        <w:t xml:space="preserve"> regiones judiciales para preservar la escena, supervisar la investigación criminal y viabilizar el esclarecimiento de delitos. </w:t>
      </w:r>
    </w:p>
    <w:p w14:paraId="79462A8B" w14:textId="77777777" w:rsidR="00987718" w:rsidRPr="00987718" w:rsidRDefault="00987718" w:rsidP="00987718">
      <w:pPr>
        <w:pStyle w:val="Prrafodelista"/>
        <w:rPr>
          <w:rFonts w:eastAsia="Times New Roman" w:cs="Times New Roman"/>
          <w:szCs w:val="20"/>
          <w:lang w:val="es-ES_tradnl"/>
        </w:rPr>
      </w:pPr>
    </w:p>
    <w:p w14:paraId="1F8CD7F9" w14:textId="114D84BE" w:rsidR="00987718" w:rsidRPr="00E12485" w:rsidRDefault="00987718" w:rsidP="00E12485">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 xml:space="preserve">El fiscal auxiliar representa al </w:t>
      </w:r>
      <w:r w:rsidR="0085670F">
        <w:rPr>
          <w:rFonts w:eastAsia="Times New Roman" w:cs="Times New Roman"/>
          <w:szCs w:val="20"/>
          <w:lang w:val="es-ES_tradnl"/>
        </w:rPr>
        <w:t>Estado</w:t>
      </w:r>
      <w:r>
        <w:rPr>
          <w:rFonts w:eastAsia="Times New Roman" w:cs="Times New Roman"/>
          <w:szCs w:val="20"/>
          <w:lang w:val="es-ES_tradnl"/>
        </w:rPr>
        <w:t xml:space="preserve"> durante la vista</w:t>
      </w:r>
      <w:r w:rsidR="001A4179">
        <w:rPr>
          <w:rFonts w:eastAsia="Times New Roman" w:cs="Times New Roman"/>
          <w:szCs w:val="20"/>
          <w:lang w:val="es-ES_tradnl"/>
        </w:rPr>
        <w:t xml:space="preserve"> de determinación de causa probable para arresto, la vista preliminar, la lectura de acusación, el juicio por tribunal de derecho, el juicio por jurado y las fases interlocutorias.</w:t>
      </w:r>
    </w:p>
    <w:p w14:paraId="2D69F0A3" w14:textId="77777777" w:rsidR="00906B6E" w:rsidRPr="00906B6E" w:rsidRDefault="00906B6E" w:rsidP="00906B6E">
      <w:pPr>
        <w:pStyle w:val="Prrafodelista"/>
        <w:rPr>
          <w:rFonts w:eastAsia="Times New Roman" w:cs="Times New Roman"/>
          <w:szCs w:val="20"/>
          <w:lang w:val="es-ES_tradnl"/>
        </w:rPr>
      </w:pPr>
    </w:p>
    <w:p w14:paraId="7C9CFB84" w14:textId="76745341" w:rsidR="00906B6E" w:rsidRDefault="00906B6E" w:rsidP="00B949DB">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El fiscal auxiliar asume la litigación vertical de casos sumamente complejos como asesinatos, agresiones sexuales</w:t>
      </w:r>
      <w:r w:rsidR="00551D61">
        <w:rPr>
          <w:rFonts w:eastAsia="Times New Roman" w:cs="Times New Roman"/>
          <w:szCs w:val="20"/>
          <w:lang w:val="es-ES_tradnl"/>
        </w:rPr>
        <w:t>,</w:t>
      </w:r>
      <w:r w:rsidR="008B5AC8">
        <w:rPr>
          <w:rFonts w:eastAsia="Times New Roman" w:cs="Times New Roman"/>
          <w:szCs w:val="20"/>
          <w:lang w:val="es-ES_tradnl"/>
        </w:rPr>
        <w:t xml:space="preserve"> robos domiciliarios</w:t>
      </w:r>
      <w:r w:rsidR="00551D61">
        <w:rPr>
          <w:rFonts w:eastAsia="Times New Roman" w:cs="Times New Roman"/>
          <w:szCs w:val="20"/>
          <w:lang w:val="es-ES_tradnl"/>
        </w:rPr>
        <w:t xml:space="preserve"> y</w:t>
      </w:r>
      <w:r>
        <w:rPr>
          <w:rFonts w:eastAsia="Times New Roman" w:cs="Times New Roman"/>
          <w:szCs w:val="20"/>
          <w:lang w:val="es-ES_tradnl"/>
        </w:rPr>
        <w:t xml:space="preserve"> maltrato de animales para</w:t>
      </w:r>
      <w:r w:rsidR="008B5AC8">
        <w:rPr>
          <w:rFonts w:eastAsia="Times New Roman" w:cs="Times New Roman"/>
          <w:szCs w:val="20"/>
          <w:lang w:val="es-ES_tradnl"/>
        </w:rPr>
        <w:t xml:space="preserve"> darle continuidad a la investigación, proporcionarle estabilidad a la víctima del </w:t>
      </w:r>
      <w:r w:rsidR="008B5AC8">
        <w:rPr>
          <w:rFonts w:eastAsia="Times New Roman" w:cs="Times New Roman"/>
          <w:szCs w:val="20"/>
          <w:lang w:val="es-ES_tradnl"/>
        </w:rPr>
        <w:lastRenderedPageBreak/>
        <w:t>crimen y sus familiares</w:t>
      </w:r>
      <w:r w:rsidR="00AD45E9">
        <w:rPr>
          <w:rFonts w:eastAsia="Times New Roman" w:cs="Times New Roman"/>
          <w:szCs w:val="20"/>
          <w:lang w:val="es-ES_tradnl"/>
        </w:rPr>
        <w:t>,</w:t>
      </w:r>
      <w:r w:rsidR="008B5AC8">
        <w:rPr>
          <w:rFonts w:eastAsia="Times New Roman" w:cs="Times New Roman"/>
          <w:szCs w:val="20"/>
          <w:lang w:val="es-ES_tradnl"/>
        </w:rPr>
        <w:t xml:space="preserve"> y lograr una convicción conforme</w:t>
      </w:r>
      <w:r w:rsidR="003C175A">
        <w:rPr>
          <w:rFonts w:eastAsia="Times New Roman" w:cs="Times New Roman"/>
          <w:szCs w:val="20"/>
          <w:lang w:val="es-ES_tradnl"/>
        </w:rPr>
        <w:t xml:space="preserve"> al estándar</w:t>
      </w:r>
      <w:r w:rsidR="008B5AC8">
        <w:rPr>
          <w:rFonts w:eastAsia="Times New Roman" w:cs="Times New Roman"/>
          <w:szCs w:val="20"/>
          <w:lang w:val="es-ES_tradnl"/>
        </w:rPr>
        <w:t xml:space="preserve"> </w:t>
      </w:r>
      <w:r w:rsidR="003C175A">
        <w:rPr>
          <w:rFonts w:eastAsia="Times New Roman" w:cs="Times New Roman"/>
          <w:szCs w:val="20"/>
          <w:lang w:val="es-ES_tradnl"/>
        </w:rPr>
        <w:t xml:space="preserve">de </w:t>
      </w:r>
      <w:r w:rsidR="008B5AC8">
        <w:rPr>
          <w:rFonts w:eastAsia="Times New Roman" w:cs="Times New Roman"/>
          <w:szCs w:val="20"/>
          <w:lang w:val="es-ES_tradnl"/>
        </w:rPr>
        <w:t>prueba</w:t>
      </w:r>
      <w:r w:rsidR="003C175A">
        <w:rPr>
          <w:rFonts w:eastAsia="Times New Roman" w:cs="Times New Roman"/>
          <w:szCs w:val="20"/>
          <w:lang w:val="es-ES_tradnl"/>
        </w:rPr>
        <w:t xml:space="preserve"> aplicable durante cada etapa</w:t>
      </w:r>
      <w:r w:rsidR="008B5AC8">
        <w:rPr>
          <w:rFonts w:eastAsia="Times New Roman" w:cs="Times New Roman"/>
          <w:szCs w:val="20"/>
          <w:lang w:val="es-ES_tradnl"/>
        </w:rPr>
        <w:t xml:space="preserve">. </w:t>
      </w:r>
    </w:p>
    <w:p w14:paraId="3F1B9838" w14:textId="77777777" w:rsidR="006B2607" w:rsidRPr="006B2607" w:rsidRDefault="006B2607" w:rsidP="006B2607">
      <w:pPr>
        <w:pStyle w:val="Prrafodelista"/>
        <w:rPr>
          <w:rFonts w:eastAsia="Times New Roman" w:cs="Times New Roman"/>
          <w:szCs w:val="20"/>
          <w:lang w:val="es-ES_tradnl"/>
        </w:rPr>
      </w:pPr>
    </w:p>
    <w:p w14:paraId="298E6C00" w14:textId="57D1F2FF" w:rsidR="00133BEE" w:rsidRDefault="00133BEE" w:rsidP="00133BEE">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El fiscal auxiliar lidera el procesamiento criminal a través de las unidades especializadas creadas mediante ley o la reglamentación interna como sucede con la violencia de género, los delitos sexuales y la corte de drogas.</w:t>
      </w:r>
    </w:p>
    <w:p w14:paraId="2C6406EA" w14:textId="77777777" w:rsidR="00133BEE" w:rsidRPr="00133BEE" w:rsidRDefault="00133BEE" w:rsidP="00133BEE">
      <w:pPr>
        <w:jc w:val="both"/>
        <w:rPr>
          <w:rFonts w:eastAsia="Times New Roman" w:cs="Times New Roman"/>
          <w:szCs w:val="20"/>
          <w:lang w:val="es-ES_tradnl"/>
        </w:rPr>
      </w:pPr>
    </w:p>
    <w:p w14:paraId="059BA528" w14:textId="4665448B" w:rsidR="006B2607" w:rsidRDefault="006B2607" w:rsidP="00B949DB">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El fiscal auxiliar compare</w:t>
      </w:r>
      <w:r w:rsidR="003C175A">
        <w:rPr>
          <w:rFonts w:eastAsia="Times New Roman" w:cs="Times New Roman"/>
          <w:szCs w:val="20"/>
          <w:lang w:val="es-ES_tradnl"/>
        </w:rPr>
        <w:t>ce</w:t>
      </w:r>
      <w:r>
        <w:rPr>
          <w:rFonts w:eastAsia="Times New Roman" w:cs="Times New Roman"/>
          <w:szCs w:val="20"/>
          <w:lang w:val="es-ES_tradnl"/>
        </w:rPr>
        <w:t xml:space="preserve"> a</w:t>
      </w:r>
      <w:r w:rsidR="003C175A">
        <w:rPr>
          <w:rFonts w:eastAsia="Times New Roman" w:cs="Times New Roman"/>
          <w:szCs w:val="20"/>
          <w:lang w:val="es-ES_tradnl"/>
        </w:rPr>
        <w:t xml:space="preserve"> todas</w:t>
      </w:r>
      <w:r>
        <w:rPr>
          <w:rFonts w:eastAsia="Times New Roman" w:cs="Times New Roman"/>
          <w:szCs w:val="20"/>
          <w:lang w:val="es-ES_tradnl"/>
        </w:rPr>
        <w:t xml:space="preserve"> las vistas de determinación de causa probable para arresto en los casos de violencia de género, donde se impute</w:t>
      </w:r>
      <w:r w:rsidR="003C175A">
        <w:rPr>
          <w:rFonts w:eastAsia="Times New Roman" w:cs="Times New Roman"/>
          <w:szCs w:val="20"/>
          <w:lang w:val="es-ES_tradnl"/>
        </w:rPr>
        <w:t xml:space="preserve"> una violación a este estatuto</w:t>
      </w:r>
      <w:r w:rsidR="00977FF6">
        <w:rPr>
          <w:rFonts w:eastAsia="Times New Roman" w:cs="Times New Roman"/>
          <w:szCs w:val="20"/>
          <w:lang w:val="es-ES_tradnl"/>
        </w:rPr>
        <w:t xml:space="preserve">, conforme a la Ley </w:t>
      </w:r>
      <w:r w:rsidR="003C175A">
        <w:rPr>
          <w:rFonts w:eastAsia="Times New Roman" w:cs="Times New Roman"/>
          <w:szCs w:val="20"/>
          <w:lang w:val="es-ES_tradnl"/>
        </w:rPr>
        <w:t>32</w:t>
      </w:r>
      <w:r w:rsidR="00977FF6">
        <w:rPr>
          <w:rFonts w:eastAsia="Times New Roman" w:cs="Times New Roman"/>
          <w:szCs w:val="20"/>
          <w:lang w:val="es-ES_tradnl"/>
        </w:rPr>
        <w:t>-2021.</w:t>
      </w:r>
    </w:p>
    <w:p w14:paraId="39BDABD5" w14:textId="77777777" w:rsidR="008B5AC8" w:rsidRPr="008B5AC8" w:rsidRDefault="008B5AC8" w:rsidP="008B5AC8">
      <w:pPr>
        <w:pStyle w:val="Prrafodelista"/>
        <w:rPr>
          <w:rFonts w:eastAsia="Times New Roman" w:cs="Times New Roman"/>
          <w:szCs w:val="20"/>
          <w:lang w:val="es-ES_tradnl"/>
        </w:rPr>
      </w:pPr>
    </w:p>
    <w:p w14:paraId="6A83C715" w14:textId="67AACC03" w:rsidR="00133BEE" w:rsidRDefault="00133BEE" w:rsidP="00133BEE">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 xml:space="preserve">El fiscal auxiliar tiene autoridad para conceder inmunidad </w:t>
      </w:r>
      <w:r w:rsidR="00AE496A">
        <w:rPr>
          <w:rFonts w:eastAsia="Times New Roman" w:cs="Times New Roman"/>
          <w:szCs w:val="20"/>
          <w:lang w:val="es-ES_tradnl"/>
        </w:rPr>
        <w:t>como parte de la estrategia legal</w:t>
      </w:r>
      <w:r>
        <w:rPr>
          <w:rFonts w:eastAsia="Times New Roman" w:cs="Times New Roman"/>
          <w:szCs w:val="20"/>
          <w:lang w:val="es-ES_tradnl"/>
        </w:rPr>
        <w:t xml:space="preserve"> </w:t>
      </w:r>
      <w:r w:rsidR="00AE496A">
        <w:rPr>
          <w:rFonts w:eastAsia="Times New Roman" w:cs="Times New Roman"/>
          <w:szCs w:val="20"/>
          <w:lang w:val="es-ES_tradnl"/>
        </w:rPr>
        <w:t>para viabilizar el esclarecimiento de delitos</w:t>
      </w:r>
      <w:r>
        <w:rPr>
          <w:rFonts w:eastAsia="Times New Roman" w:cs="Times New Roman"/>
          <w:szCs w:val="20"/>
          <w:lang w:val="es-ES_tradnl"/>
        </w:rPr>
        <w:t>, en consulta con la jefa de fiscales y el fiscal de distrito</w:t>
      </w:r>
      <w:r w:rsidR="00AD45E9">
        <w:rPr>
          <w:rFonts w:eastAsia="Times New Roman" w:cs="Times New Roman"/>
          <w:szCs w:val="20"/>
          <w:lang w:val="es-ES_tradnl"/>
        </w:rPr>
        <w:t>,</w:t>
      </w:r>
      <w:r>
        <w:rPr>
          <w:rFonts w:eastAsia="Times New Roman" w:cs="Times New Roman"/>
          <w:szCs w:val="20"/>
          <w:lang w:val="es-ES_tradnl"/>
        </w:rPr>
        <w:t xml:space="preserve"> cuando este curso de acción propenda al mejor interés público.</w:t>
      </w:r>
    </w:p>
    <w:p w14:paraId="06DA89B7" w14:textId="77777777" w:rsidR="00133BEE" w:rsidRPr="00133BEE" w:rsidRDefault="00133BEE" w:rsidP="00133BEE">
      <w:pPr>
        <w:jc w:val="both"/>
        <w:rPr>
          <w:rFonts w:eastAsia="Times New Roman" w:cs="Times New Roman"/>
          <w:szCs w:val="20"/>
          <w:lang w:val="es-ES_tradnl"/>
        </w:rPr>
      </w:pPr>
    </w:p>
    <w:p w14:paraId="460DBC8E" w14:textId="31835AEB" w:rsidR="00133BEE" w:rsidRDefault="00133BEE" w:rsidP="00133BEE">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 xml:space="preserve">El fiscal auxiliar lidera la litigación de los asuntos criminales ante su consideración y recurre de las determinaciones adversas con la asesoría del Procurador General para proteger al interés público durante las fases apelativas reconocidas conforme al debido proceso de ley. </w:t>
      </w:r>
    </w:p>
    <w:p w14:paraId="1743B055" w14:textId="77777777" w:rsidR="00133BEE" w:rsidRPr="00133BEE" w:rsidRDefault="00133BEE" w:rsidP="00133BEE">
      <w:pPr>
        <w:jc w:val="both"/>
        <w:rPr>
          <w:rFonts w:eastAsia="Times New Roman" w:cs="Times New Roman"/>
          <w:szCs w:val="20"/>
          <w:lang w:val="es-ES_tradnl"/>
        </w:rPr>
      </w:pPr>
    </w:p>
    <w:p w14:paraId="0B00BDDB" w14:textId="2E7FBBD5" w:rsidR="008F35FC" w:rsidRDefault="008F35FC" w:rsidP="00B949DB">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El fiscal auxiliar interviene en una multiplicidad de procedimientos civiles ante el Tribunal General de Justicia, caracterizados por su alto interés público, como sucede con la eliminación de antecedentes penales en delitos graves, el cambio de nombre, el expediente de dominio</w:t>
      </w:r>
      <w:r w:rsidR="009F149F">
        <w:rPr>
          <w:rFonts w:eastAsia="Times New Roman" w:cs="Times New Roman"/>
          <w:szCs w:val="20"/>
          <w:lang w:val="es-ES_tradnl"/>
        </w:rPr>
        <w:t xml:space="preserve"> y </w:t>
      </w:r>
      <w:r>
        <w:rPr>
          <w:rFonts w:eastAsia="Times New Roman" w:cs="Times New Roman"/>
          <w:szCs w:val="20"/>
          <w:lang w:val="es-ES_tradnl"/>
        </w:rPr>
        <w:t>la adveración y protocolización del testamento ológrafo, entre otros.</w:t>
      </w:r>
    </w:p>
    <w:p w14:paraId="368035AE" w14:textId="77777777" w:rsidR="008F35FC" w:rsidRPr="008F35FC" w:rsidRDefault="008F35FC" w:rsidP="008F35FC">
      <w:pPr>
        <w:pStyle w:val="Prrafodelista"/>
        <w:rPr>
          <w:rFonts w:eastAsia="Times New Roman" w:cs="Times New Roman"/>
          <w:szCs w:val="20"/>
          <w:lang w:val="es-ES_tradnl"/>
        </w:rPr>
      </w:pPr>
    </w:p>
    <w:p w14:paraId="1FEC0DFA" w14:textId="0B7462D8" w:rsidR="005D57B5" w:rsidRDefault="008B5AC8" w:rsidP="00B949DB">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 xml:space="preserve">El fiscal auxiliar mantiene una comunicación constante con las autoridades federales, conforme a los acuerdos de </w:t>
      </w:r>
      <w:r w:rsidR="005D57B5">
        <w:rPr>
          <w:rFonts w:eastAsia="Times New Roman" w:cs="Times New Roman"/>
          <w:szCs w:val="20"/>
          <w:lang w:val="es-ES_tradnl"/>
        </w:rPr>
        <w:t>colaboración</w:t>
      </w:r>
      <w:r>
        <w:rPr>
          <w:rFonts w:eastAsia="Times New Roman" w:cs="Times New Roman"/>
          <w:szCs w:val="20"/>
          <w:lang w:val="es-ES_tradnl"/>
        </w:rPr>
        <w:t xml:space="preserve"> </w:t>
      </w:r>
      <w:r w:rsidR="00551D61">
        <w:rPr>
          <w:rFonts w:eastAsia="Times New Roman" w:cs="Times New Roman"/>
          <w:szCs w:val="20"/>
          <w:lang w:val="es-ES_tradnl"/>
        </w:rPr>
        <w:t xml:space="preserve">existentes </w:t>
      </w:r>
      <w:r>
        <w:rPr>
          <w:rFonts w:eastAsia="Times New Roman" w:cs="Times New Roman"/>
          <w:szCs w:val="20"/>
          <w:lang w:val="es-ES_tradnl"/>
        </w:rPr>
        <w:t>entre ambas jurisdicciones</w:t>
      </w:r>
      <w:r w:rsidR="00133BEE">
        <w:rPr>
          <w:rFonts w:eastAsia="Times New Roman" w:cs="Times New Roman"/>
          <w:szCs w:val="20"/>
          <w:lang w:val="es-ES_tradnl"/>
        </w:rPr>
        <w:t>, para unificar esfuerzos durante el esclarecimiento de delitos donde exista jurisdicción concurrente</w:t>
      </w:r>
      <w:r w:rsidR="00551D61">
        <w:rPr>
          <w:rFonts w:eastAsia="Times New Roman" w:cs="Times New Roman"/>
          <w:szCs w:val="20"/>
          <w:lang w:val="es-ES_tradnl"/>
        </w:rPr>
        <w:t>.</w:t>
      </w:r>
    </w:p>
    <w:p w14:paraId="3DE0FA60" w14:textId="77777777" w:rsidR="005D57B5" w:rsidRPr="008F35FC" w:rsidRDefault="005D57B5" w:rsidP="008F35FC">
      <w:pPr>
        <w:rPr>
          <w:rFonts w:eastAsia="Times New Roman" w:cs="Times New Roman"/>
          <w:szCs w:val="20"/>
          <w:lang w:val="es-ES_tradnl"/>
        </w:rPr>
      </w:pPr>
    </w:p>
    <w:p w14:paraId="30A1E835" w14:textId="51CABBB7" w:rsidR="005D57B5" w:rsidRDefault="005D57B5" w:rsidP="00B949DB">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El fiscal auxiliar tiene la responsabilidad de liderar la investigación preliminar en los casos bajo la jurisdicción de la Oficina del Fiscal Especial Independiente</w:t>
      </w:r>
      <w:r w:rsidR="00E12485">
        <w:rPr>
          <w:rFonts w:eastAsia="Times New Roman" w:cs="Times New Roman"/>
          <w:szCs w:val="20"/>
          <w:lang w:val="es-ES_tradnl"/>
        </w:rPr>
        <w:t xml:space="preserve"> (OPFEI)</w:t>
      </w:r>
      <w:r>
        <w:rPr>
          <w:rFonts w:eastAsia="Times New Roman" w:cs="Times New Roman"/>
          <w:szCs w:val="20"/>
          <w:lang w:val="es-ES_tradnl"/>
        </w:rPr>
        <w:t xml:space="preserve">, conforme a la autoridad reconocida por </w:t>
      </w:r>
      <w:r w:rsidR="00133BEE">
        <w:rPr>
          <w:rFonts w:eastAsia="Times New Roman" w:cs="Times New Roman"/>
          <w:szCs w:val="20"/>
          <w:lang w:val="es-ES_tradnl"/>
        </w:rPr>
        <w:t>la L</w:t>
      </w:r>
      <w:r>
        <w:rPr>
          <w:rFonts w:eastAsia="Times New Roman" w:cs="Times New Roman"/>
          <w:szCs w:val="20"/>
          <w:lang w:val="es-ES_tradnl"/>
        </w:rPr>
        <w:t>ey</w:t>
      </w:r>
      <w:r w:rsidR="00133BEE">
        <w:rPr>
          <w:rFonts w:eastAsia="Times New Roman" w:cs="Times New Roman"/>
          <w:szCs w:val="20"/>
          <w:lang w:val="es-ES_tradnl"/>
        </w:rPr>
        <w:t xml:space="preserve"> 2-1998, según enmendada</w:t>
      </w:r>
      <w:r w:rsidR="0056437A">
        <w:rPr>
          <w:rFonts w:eastAsia="Times New Roman" w:cs="Times New Roman"/>
          <w:szCs w:val="20"/>
          <w:lang w:val="es-ES_tradnl"/>
        </w:rPr>
        <w:t xml:space="preserve">. </w:t>
      </w:r>
    </w:p>
    <w:p w14:paraId="4E56144B" w14:textId="77777777" w:rsidR="005D57B5" w:rsidRPr="005D57B5" w:rsidRDefault="005D57B5" w:rsidP="005D57B5">
      <w:pPr>
        <w:pStyle w:val="Prrafodelista"/>
        <w:rPr>
          <w:rFonts w:eastAsia="Times New Roman" w:cs="Times New Roman"/>
          <w:szCs w:val="20"/>
          <w:lang w:val="es-ES_tradnl"/>
        </w:rPr>
      </w:pPr>
    </w:p>
    <w:p w14:paraId="28724278" w14:textId="36CDD09E" w:rsidR="005D57B5" w:rsidRDefault="005D57B5" w:rsidP="00B949DB">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El fiscal auxiliar se encuentra sujeto a las estrictas normas éticas</w:t>
      </w:r>
      <w:r w:rsidR="00E57139">
        <w:rPr>
          <w:rFonts w:eastAsia="Times New Roman" w:cs="Times New Roman"/>
          <w:szCs w:val="20"/>
          <w:lang w:val="es-ES_tradnl"/>
        </w:rPr>
        <w:t xml:space="preserve"> promulgadas</w:t>
      </w:r>
      <w:r>
        <w:rPr>
          <w:rFonts w:eastAsia="Times New Roman" w:cs="Times New Roman"/>
          <w:szCs w:val="20"/>
          <w:lang w:val="es-ES_tradnl"/>
        </w:rPr>
        <w:t xml:space="preserve"> por el Tribunal Supremo, </w:t>
      </w:r>
      <w:r w:rsidR="00E57139">
        <w:rPr>
          <w:rFonts w:eastAsia="Times New Roman" w:cs="Times New Roman"/>
          <w:szCs w:val="20"/>
          <w:lang w:val="es-ES_tradnl"/>
        </w:rPr>
        <w:t xml:space="preserve">para </w:t>
      </w:r>
      <w:r>
        <w:rPr>
          <w:rFonts w:eastAsia="Times New Roman" w:cs="Times New Roman"/>
          <w:szCs w:val="20"/>
          <w:lang w:val="es-ES_tradnl"/>
        </w:rPr>
        <w:t>reglamenta</w:t>
      </w:r>
      <w:r w:rsidR="00E57139">
        <w:rPr>
          <w:rFonts w:eastAsia="Times New Roman" w:cs="Times New Roman"/>
          <w:szCs w:val="20"/>
          <w:lang w:val="es-ES_tradnl"/>
        </w:rPr>
        <w:t>r</w:t>
      </w:r>
      <w:r>
        <w:rPr>
          <w:rFonts w:eastAsia="Times New Roman" w:cs="Times New Roman"/>
          <w:szCs w:val="20"/>
          <w:lang w:val="es-ES_tradnl"/>
        </w:rPr>
        <w:t xml:space="preserve"> el comportamiento de estos funcionarios</w:t>
      </w:r>
      <w:r w:rsidR="00E57139">
        <w:rPr>
          <w:rFonts w:eastAsia="Times New Roman" w:cs="Times New Roman"/>
          <w:szCs w:val="20"/>
          <w:lang w:val="es-ES_tradnl"/>
        </w:rPr>
        <w:t xml:space="preserve"> e imponer sanciones proporcionales a la gravedad de la conducta imputada cuando </w:t>
      </w:r>
      <w:r w:rsidR="00133BEE">
        <w:rPr>
          <w:rFonts w:eastAsia="Times New Roman" w:cs="Times New Roman"/>
          <w:szCs w:val="20"/>
          <w:lang w:val="es-ES_tradnl"/>
        </w:rPr>
        <w:t>proceda en derecho</w:t>
      </w:r>
      <w:r>
        <w:rPr>
          <w:rFonts w:eastAsia="Times New Roman" w:cs="Times New Roman"/>
          <w:szCs w:val="20"/>
          <w:lang w:val="es-ES_tradnl"/>
        </w:rPr>
        <w:t xml:space="preserve">. </w:t>
      </w:r>
    </w:p>
    <w:p w14:paraId="426CB0B6" w14:textId="77777777" w:rsidR="005D57B5" w:rsidRPr="005D57B5" w:rsidRDefault="005D57B5" w:rsidP="005D57B5">
      <w:pPr>
        <w:pStyle w:val="Prrafodelista"/>
        <w:rPr>
          <w:rFonts w:eastAsia="Times New Roman" w:cs="Times New Roman"/>
          <w:szCs w:val="20"/>
          <w:lang w:val="es-ES_tradnl"/>
        </w:rPr>
      </w:pPr>
    </w:p>
    <w:p w14:paraId="4745C8A4" w14:textId="77777777" w:rsidR="00E12485" w:rsidRDefault="00E12485" w:rsidP="00E12485">
      <w:pPr>
        <w:pStyle w:val="Prrafodelista"/>
        <w:numPr>
          <w:ilvl w:val="0"/>
          <w:numId w:val="3"/>
        </w:numPr>
        <w:jc w:val="both"/>
        <w:rPr>
          <w:rFonts w:eastAsia="Times New Roman" w:cs="Times New Roman"/>
          <w:szCs w:val="20"/>
          <w:lang w:val="es-ES_tradnl"/>
        </w:rPr>
      </w:pPr>
      <w:r>
        <w:rPr>
          <w:rFonts w:eastAsia="Times New Roman" w:cs="Times New Roman"/>
          <w:szCs w:val="20"/>
          <w:lang w:val="es-ES_tradnl"/>
        </w:rPr>
        <w:t xml:space="preserve">El fiscal auxiliar se encuentra bajo la jurisdicción de la Oficina de Ética Gubernamental (OEG), quien realiza un escrutinio riguroso sobre los cambios </w:t>
      </w:r>
      <w:r>
        <w:rPr>
          <w:rFonts w:eastAsia="Times New Roman" w:cs="Times New Roman"/>
          <w:szCs w:val="20"/>
          <w:lang w:val="es-ES_tradnl"/>
        </w:rPr>
        <w:lastRenderedPageBreak/>
        <w:t xml:space="preserve">suscitados en su perfil financiero que sean incompatibles con los ingresos anuales obtenidos producto de su trabajo. </w:t>
      </w:r>
    </w:p>
    <w:p w14:paraId="5B2F1A83" w14:textId="77777777" w:rsidR="00E12485" w:rsidRPr="00E12485" w:rsidRDefault="00E12485" w:rsidP="00E12485">
      <w:pPr>
        <w:pStyle w:val="Prrafodelista"/>
        <w:rPr>
          <w:rFonts w:eastAsia="Times New Roman" w:cs="Times New Roman"/>
          <w:szCs w:val="20"/>
          <w:lang w:val="es-ES_tradnl"/>
        </w:rPr>
      </w:pPr>
    </w:p>
    <w:p w14:paraId="619F1F22" w14:textId="77777777" w:rsidR="00E12485" w:rsidRDefault="00E57139" w:rsidP="00E12485">
      <w:pPr>
        <w:pStyle w:val="Prrafodelista"/>
        <w:numPr>
          <w:ilvl w:val="0"/>
          <w:numId w:val="3"/>
        </w:numPr>
        <w:jc w:val="both"/>
        <w:rPr>
          <w:rFonts w:eastAsia="Times New Roman" w:cs="Times New Roman"/>
          <w:szCs w:val="20"/>
          <w:lang w:val="es-ES_tradnl"/>
        </w:rPr>
      </w:pPr>
      <w:r w:rsidRPr="00E12485">
        <w:rPr>
          <w:rFonts w:eastAsia="Times New Roman" w:cs="Times New Roman"/>
          <w:szCs w:val="20"/>
          <w:lang w:val="es-ES_tradnl"/>
        </w:rPr>
        <w:t xml:space="preserve">El fiscal auxiliar se encuentra sujeto a evaluaciones periódicas sobre su </w:t>
      </w:r>
      <w:r w:rsidR="0034420E" w:rsidRPr="00E12485">
        <w:rPr>
          <w:rFonts w:eastAsia="Times New Roman" w:cs="Times New Roman"/>
          <w:szCs w:val="20"/>
          <w:lang w:val="es-ES_tradnl"/>
        </w:rPr>
        <w:t xml:space="preserve">conocimiento en derecho, </w:t>
      </w:r>
      <w:r w:rsidRPr="00E12485">
        <w:rPr>
          <w:rFonts w:eastAsia="Times New Roman" w:cs="Times New Roman"/>
          <w:szCs w:val="20"/>
          <w:lang w:val="es-ES_tradnl"/>
        </w:rPr>
        <w:t>desempeño, integridad ética,</w:t>
      </w:r>
      <w:r w:rsidR="0034420E" w:rsidRPr="00E12485">
        <w:rPr>
          <w:rFonts w:eastAsia="Times New Roman" w:cs="Times New Roman"/>
          <w:szCs w:val="20"/>
          <w:lang w:val="es-ES_tradnl"/>
        </w:rPr>
        <w:t xml:space="preserve"> asistencia y</w:t>
      </w:r>
      <w:r w:rsidRPr="00E12485">
        <w:rPr>
          <w:rFonts w:eastAsia="Times New Roman" w:cs="Times New Roman"/>
          <w:szCs w:val="20"/>
          <w:lang w:val="es-ES_tradnl"/>
        </w:rPr>
        <w:t xml:space="preserve"> empatía con las </w:t>
      </w:r>
      <w:r w:rsidR="00CE0F66" w:rsidRPr="00E12485">
        <w:rPr>
          <w:rFonts w:eastAsia="Times New Roman" w:cs="Times New Roman"/>
          <w:szCs w:val="20"/>
          <w:lang w:val="es-ES_tradnl"/>
        </w:rPr>
        <w:t>víctimas</w:t>
      </w:r>
      <w:r w:rsidRPr="00E12485">
        <w:rPr>
          <w:rFonts w:eastAsia="Times New Roman" w:cs="Times New Roman"/>
          <w:szCs w:val="20"/>
          <w:lang w:val="es-ES_tradnl"/>
        </w:rPr>
        <w:t xml:space="preserve"> del crimen</w:t>
      </w:r>
      <w:r w:rsidR="0034420E" w:rsidRPr="00E12485">
        <w:rPr>
          <w:rFonts w:eastAsia="Times New Roman" w:cs="Times New Roman"/>
          <w:szCs w:val="20"/>
          <w:lang w:val="es-ES_tradnl"/>
        </w:rPr>
        <w:t>, entre otros</w:t>
      </w:r>
      <w:r w:rsidR="00E12485" w:rsidRPr="00E12485">
        <w:rPr>
          <w:rFonts w:eastAsia="Times New Roman" w:cs="Times New Roman"/>
          <w:szCs w:val="20"/>
          <w:lang w:val="es-ES_tradnl"/>
        </w:rPr>
        <w:t xml:space="preserve"> criterios definidos mediante una escala de medición científicamente construida</w:t>
      </w:r>
      <w:r w:rsidRPr="00E12485">
        <w:rPr>
          <w:rFonts w:eastAsia="Times New Roman" w:cs="Times New Roman"/>
          <w:szCs w:val="20"/>
          <w:lang w:val="es-ES_tradnl"/>
        </w:rPr>
        <w:t>.</w:t>
      </w:r>
    </w:p>
    <w:p w14:paraId="307A5017" w14:textId="77777777" w:rsidR="00E12485" w:rsidRPr="00E12485" w:rsidRDefault="00E12485" w:rsidP="00E12485">
      <w:pPr>
        <w:pStyle w:val="Prrafodelista"/>
        <w:rPr>
          <w:rFonts w:eastAsia="Times New Roman" w:cs="Times New Roman"/>
          <w:szCs w:val="20"/>
          <w:lang w:val="es-ES_tradnl"/>
        </w:rPr>
      </w:pPr>
    </w:p>
    <w:p w14:paraId="2EE2BE4F" w14:textId="6ADF2F40" w:rsidR="0034420E" w:rsidRPr="00E12485" w:rsidRDefault="0034420E" w:rsidP="00E12485">
      <w:pPr>
        <w:pStyle w:val="Prrafodelista"/>
        <w:numPr>
          <w:ilvl w:val="0"/>
          <w:numId w:val="3"/>
        </w:numPr>
        <w:jc w:val="both"/>
        <w:rPr>
          <w:rFonts w:eastAsia="Times New Roman" w:cs="Times New Roman"/>
          <w:szCs w:val="20"/>
          <w:lang w:val="es-ES_tradnl"/>
        </w:rPr>
      </w:pPr>
      <w:r w:rsidRPr="00E12485">
        <w:rPr>
          <w:rFonts w:eastAsia="Times New Roman" w:cs="Times New Roman"/>
          <w:szCs w:val="20"/>
          <w:lang w:val="es-ES_tradnl"/>
        </w:rPr>
        <w:t>El fiscal auxiliar participa de un riguroso programa de educación continua sobre las determinaciones más recientes del Tribunal Supremo, los cambios realizados a la legislación vigente</w:t>
      </w:r>
      <w:r w:rsidR="00133BEE">
        <w:rPr>
          <w:rFonts w:eastAsia="Times New Roman" w:cs="Times New Roman"/>
          <w:szCs w:val="20"/>
          <w:lang w:val="es-ES_tradnl"/>
        </w:rPr>
        <w:t>, el desarrollo de destrezas forenses</w:t>
      </w:r>
      <w:r w:rsidR="006B2607">
        <w:rPr>
          <w:rFonts w:eastAsia="Times New Roman" w:cs="Times New Roman"/>
          <w:szCs w:val="20"/>
          <w:lang w:val="es-ES_tradnl"/>
        </w:rPr>
        <w:t xml:space="preserve"> y</w:t>
      </w:r>
      <w:r w:rsidR="00133BEE">
        <w:rPr>
          <w:rFonts w:eastAsia="Times New Roman" w:cs="Times New Roman"/>
          <w:szCs w:val="20"/>
          <w:lang w:val="es-ES_tradnl"/>
        </w:rPr>
        <w:t xml:space="preserve"> las</w:t>
      </w:r>
      <w:r w:rsidRPr="00E12485">
        <w:rPr>
          <w:rFonts w:eastAsia="Times New Roman" w:cs="Times New Roman"/>
          <w:szCs w:val="20"/>
          <w:lang w:val="es-ES_tradnl"/>
        </w:rPr>
        <w:t xml:space="preserve"> tendencias más actualizadas</w:t>
      </w:r>
      <w:r w:rsidR="006B2607">
        <w:rPr>
          <w:rFonts w:eastAsia="Times New Roman" w:cs="Times New Roman"/>
          <w:szCs w:val="20"/>
          <w:lang w:val="es-ES_tradnl"/>
        </w:rPr>
        <w:t xml:space="preserve"> en la recopilación de prueba conforme a derecho.</w:t>
      </w:r>
    </w:p>
    <w:p w14:paraId="411CBEEF" w14:textId="77777777" w:rsidR="00977FF6" w:rsidRPr="00AE496A" w:rsidRDefault="00977FF6" w:rsidP="00AE496A">
      <w:pPr>
        <w:rPr>
          <w:rFonts w:eastAsia="Times New Roman" w:cs="Times New Roman"/>
          <w:szCs w:val="20"/>
          <w:lang w:val="es-ES_tradnl"/>
        </w:rPr>
      </w:pPr>
    </w:p>
    <w:p w14:paraId="2E4343B9" w14:textId="1E618268" w:rsidR="00DA4DF0" w:rsidRDefault="001F6143" w:rsidP="00AD45E9">
      <w:pPr>
        <w:ind w:firstLine="360"/>
        <w:jc w:val="both"/>
        <w:rPr>
          <w:rFonts w:eastAsia="Times New Roman" w:cs="Times New Roman"/>
          <w:szCs w:val="20"/>
          <w:lang w:val="es-ES_tradnl"/>
        </w:rPr>
      </w:pPr>
      <w:r>
        <w:rPr>
          <w:rFonts w:eastAsia="Times New Roman" w:cs="Times New Roman"/>
          <w:szCs w:val="20"/>
          <w:lang w:val="es-ES_tradnl"/>
        </w:rPr>
        <w:t>Por lo tanto, e</w:t>
      </w:r>
      <w:r w:rsidR="00AE496A">
        <w:rPr>
          <w:rFonts w:eastAsia="Times New Roman" w:cs="Times New Roman"/>
          <w:szCs w:val="20"/>
          <w:lang w:val="es-ES_tradnl"/>
        </w:rPr>
        <w:t>sta Asamblea Legislativa reconoce el</w:t>
      </w:r>
      <w:r w:rsidR="00666476">
        <w:rPr>
          <w:rFonts w:eastAsia="Times New Roman" w:cs="Times New Roman"/>
          <w:szCs w:val="20"/>
          <w:lang w:val="es-ES_tradnl"/>
        </w:rPr>
        <w:t xml:space="preserve"> reto </w:t>
      </w:r>
      <w:r w:rsidR="00637EC3">
        <w:rPr>
          <w:rFonts w:eastAsia="Times New Roman" w:cs="Times New Roman"/>
          <w:szCs w:val="20"/>
          <w:lang w:val="es-ES_tradnl"/>
        </w:rPr>
        <w:t>sin precedentes</w:t>
      </w:r>
      <w:r w:rsidR="00AE496A">
        <w:rPr>
          <w:rFonts w:eastAsia="Times New Roman" w:cs="Times New Roman"/>
          <w:szCs w:val="20"/>
          <w:lang w:val="es-ES_tradnl"/>
        </w:rPr>
        <w:t xml:space="preserve"> que enfrenta el Gobierno de Puerto Rico</w:t>
      </w:r>
      <w:r w:rsidR="00666476">
        <w:rPr>
          <w:rFonts w:eastAsia="Times New Roman" w:cs="Times New Roman"/>
          <w:szCs w:val="20"/>
          <w:lang w:val="es-ES_tradnl"/>
        </w:rPr>
        <w:t xml:space="preserve"> para retener a su</w:t>
      </w:r>
      <w:r w:rsidR="00637EC3">
        <w:rPr>
          <w:rFonts w:eastAsia="Times New Roman" w:cs="Times New Roman"/>
          <w:szCs w:val="20"/>
          <w:lang w:val="es-ES_tradnl"/>
        </w:rPr>
        <w:t>s</w:t>
      </w:r>
      <w:r w:rsidR="00666476">
        <w:rPr>
          <w:rFonts w:eastAsia="Times New Roman" w:cs="Times New Roman"/>
          <w:szCs w:val="20"/>
          <w:lang w:val="es-ES_tradnl"/>
        </w:rPr>
        <w:t xml:space="preserve"> mejor</w:t>
      </w:r>
      <w:r w:rsidR="00637EC3">
        <w:rPr>
          <w:rFonts w:eastAsia="Times New Roman" w:cs="Times New Roman"/>
          <w:szCs w:val="20"/>
          <w:lang w:val="es-ES_tradnl"/>
        </w:rPr>
        <w:t>es</w:t>
      </w:r>
      <w:r w:rsidR="00666476">
        <w:rPr>
          <w:rFonts w:eastAsia="Times New Roman" w:cs="Times New Roman"/>
          <w:szCs w:val="20"/>
          <w:lang w:val="es-ES_tradnl"/>
        </w:rPr>
        <w:t xml:space="preserve"> talento</w:t>
      </w:r>
      <w:r w:rsidR="00637EC3">
        <w:rPr>
          <w:rFonts w:eastAsia="Times New Roman" w:cs="Times New Roman"/>
          <w:szCs w:val="20"/>
          <w:lang w:val="es-ES_tradnl"/>
        </w:rPr>
        <w:t>s</w:t>
      </w:r>
      <w:r w:rsidR="00D21690">
        <w:rPr>
          <w:rFonts w:eastAsia="Times New Roman" w:cs="Times New Roman"/>
          <w:szCs w:val="20"/>
          <w:lang w:val="es-ES_tradnl"/>
        </w:rPr>
        <w:t xml:space="preserve"> </w:t>
      </w:r>
      <w:r w:rsidR="001870E8">
        <w:rPr>
          <w:rFonts w:eastAsia="Times New Roman" w:cs="Times New Roman"/>
          <w:szCs w:val="20"/>
          <w:lang w:val="es-ES_tradnl"/>
        </w:rPr>
        <w:t xml:space="preserve">mediante el diseño de una estructura de </w:t>
      </w:r>
      <w:r w:rsidR="00637EC3">
        <w:rPr>
          <w:rFonts w:eastAsia="Times New Roman" w:cs="Times New Roman"/>
          <w:szCs w:val="20"/>
          <w:lang w:val="es-ES_tradnl"/>
        </w:rPr>
        <w:t>compensación</w:t>
      </w:r>
      <w:r w:rsidR="00D21690">
        <w:rPr>
          <w:rFonts w:eastAsia="Times New Roman" w:cs="Times New Roman"/>
          <w:szCs w:val="20"/>
          <w:lang w:val="es-ES_tradnl"/>
        </w:rPr>
        <w:t xml:space="preserve"> </w:t>
      </w:r>
      <w:r w:rsidR="001870E8">
        <w:rPr>
          <w:rFonts w:eastAsia="Times New Roman" w:cs="Times New Roman"/>
          <w:szCs w:val="20"/>
          <w:lang w:val="es-ES_tradnl"/>
        </w:rPr>
        <w:t>competitiva</w:t>
      </w:r>
      <w:r w:rsidR="00AE496A">
        <w:rPr>
          <w:rFonts w:eastAsia="Times New Roman" w:cs="Times New Roman"/>
          <w:szCs w:val="20"/>
          <w:lang w:val="es-ES_tradnl"/>
        </w:rPr>
        <w:t>, conforme a la realidad del mercado laboral</w:t>
      </w:r>
      <w:r w:rsidR="00D21690">
        <w:rPr>
          <w:rFonts w:eastAsia="Times New Roman" w:cs="Times New Roman"/>
          <w:szCs w:val="20"/>
          <w:lang w:val="es-ES_tradnl"/>
        </w:rPr>
        <w:t xml:space="preserve">. Por esta razón, las tres </w:t>
      </w:r>
      <w:r w:rsidR="00637EC3">
        <w:rPr>
          <w:rFonts w:eastAsia="Times New Roman" w:cs="Times New Roman"/>
          <w:szCs w:val="20"/>
          <w:lang w:val="es-ES_tradnl"/>
        </w:rPr>
        <w:t>r</w:t>
      </w:r>
      <w:r w:rsidR="00D21690">
        <w:rPr>
          <w:rFonts w:eastAsia="Times New Roman" w:cs="Times New Roman"/>
          <w:szCs w:val="20"/>
          <w:lang w:val="es-ES_tradnl"/>
        </w:rPr>
        <w:t>ama</w:t>
      </w:r>
      <w:r w:rsidR="00637EC3">
        <w:rPr>
          <w:rFonts w:eastAsia="Times New Roman" w:cs="Times New Roman"/>
          <w:szCs w:val="20"/>
          <w:lang w:val="es-ES_tradnl"/>
        </w:rPr>
        <w:t>s</w:t>
      </w:r>
      <w:r w:rsidR="00D21690">
        <w:rPr>
          <w:rFonts w:eastAsia="Times New Roman" w:cs="Times New Roman"/>
          <w:szCs w:val="20"/>
          <w:lang w:val="es-ES_tradnl"/>
        </w:rPr>
        <w:t xml:space="preserve"> de </w:t>
      </w:r>
      <w:r w:rsidR="00637EC3">
        <w:rPr>
          <w:rFonts w:eastAsia="Times New Roman" w:cs="Times New Roman"/>
          <w:szCs w:val="20"/>
          <w:lang w:val="es-ES_tradnl"/>
        </w:rPr>
        <w:t>g</w:t>
      </w:r>
      <w:r w:rsidR="00D21690">
        <w:rPr>
          <w:rFonts w:eastAsia="Times New Roman" w:cs="Times New Roman"/>
          <w:szCs w:val="20"/>
          <w:lang w:val="es-ES_tradnl"/>
        </w:rPr>
        <w:t xml:space="preserve">obierno se han insertado en una evaluación exhaustiva para revisar sus escalas salariales y alcanzar estos objetivos.  </w:t>
      </w:r>
      <w:r w:rsidR="00AD45E9">
        <w:rPr>
          <w:rFonts w:eastAsia="Times New Roman" w:cs="Times New Roman"/>
          <w:szCs w:val="20"/>
          <w:lang w:val="es-ES_tradnl"/>
        </w:rPr>
        <w:t xml:space="preserve"> </w:t>
      </w:r>
    </w:p>
    <w:p w14:paraId="33D41323" w14:textId="69EEFFDA" w:rsidR="00D21690" w:rsidRDefault="00D21690" w:rsidP="00A020F5">
      <w:pPr>
        <w:jc w:val="both"/>
        <w:rPr>
          <w:rFonts w:eastAsia="Times New Roman" w:cs="Times New Roman"/>
          <w:szCs w:val="20"/>
          <w:lang w:val="es-ES_tradnl"/>
        </w:rPr>
      </w:pPr>
    </w:p>
    <w:p w14:paraId="127B0A59" w14:textId="6240F3D2" w:rsidR="00744AEB" w:rsidRDefault="00600DA2" w:rsidP="002061F7">
      <w:pPr>
        <w:ind w:firstLine="360"/>
        <w:jc w:val="both"/>
        <w:rPr>
          <w:rFonts w:eastAsia="Times New Roman" w:cs="Times New Roman"/>
          <w:szCs w:val="20"/>
          <w:lang w:val="es-ES_tradnl"/>
        </w:rPr>
      </w:pPr>
      <w:r>
        <w:rPr>
          <w:rFonts w:eastAsia="Times New Roman" w:cs="Times New Roman"/>
          <w:szCs w:val="20"/>
          <w:lang w:val="es-ES_tradnl"/>
        </w:rPr>
        <w:t xml:space="preserve">Recientemente el </w:t>
      </w:r>
      <w:r w:rsidR="002061F7">
        <w:rPr>
          <w:rFonts w:eastAsia="Times New Roman" w:cs="Times New Roman"/>
          <w:szCs w:val="20"/>
          <w:lang w:val="es-ES_tradnl"/>
        </w:rPr>
        <w:t>g</w:t>
      </w:r>
      <w:r>
        <w:rPr>
          <w:rFonts w:eastAsia="Times New Roman" w:cs="Times New Roman"/>
          <w:szCs w:val="20"/>
          <w:lang w:val="es-ES_tradnl"/>
        </w:rPr>
        <w:t>obernador</w:t>
      </w:r>
      <w:r w:rsidR="002061F7">
        <w:rPr>
          <w:rFonts w:eastAsia="Times New Roman" w:cs="Times New Roman"/>
          <w:szCs w:val="20"/>
          <w:lang w:val="es-ES_tradnl"/>
        </w:rPr>
        <w:t xml:space="preserve"> de Puerto Rico</w:t>
      </w:r>
      <w:r>
        <w:rPr>
          <w:rFonts w:eastAsia="Times New Roman" w:cs="Times New Roman"/>
          <w:szCs w:val="20"/>
          <w:lang w:val="es-ES_tradnl"/>
        </w:rPr>
        <w:t>, Hon. Pedro</w:t>
      </w:r>
      <w:r w:rsidR="002061F7">
        <w:rPr>
          <w:rFonts w:eastAsia="Times New Roman" w:cs="Times New Roman"/>
          <w:szCs w:val="20"/>
          <w:lang w:val="es-ES_tradnl"/>
        </w:rPr>
        <w:t xml:space="preserve"> R.</w:t>
      </w:r>
      <w:r>
        <w:rPr>
          <w:rFonts w:eastAsia="Times New Roman" w:cs="Times New Roman"/>
          <w:szCs w:val="20"/>
          <w:lang w:val="es-ES_tradnl"/>
        </w:rPr>
        <w:t xml:space="preserve"> Pierluisi Urrutia</w:t>
      </w:r>
      <w:r w:rsidR="002061F7">
        <w:rPr>
          <w:rFonts w:eastAsia="Times New Roman" w:cs="Times New Roman"/>
          <w:szCs w:val="20"/>
          <w:lang w:val="es-ES_tradnl"/>
        </w:rPr>
        <w:t>,</w:t>
      </w:r>
      <w:r>
        <w:rPr>
          <w:rFonts w:eastAsia="Times New Roman" w:cs="Times New Roman"/>
          <w:szCs w:val="20"/>
          <w:lang w:val="es-ES_tradnl"/>
        </w:rPr>
        <w:t xml:space="preserve"> anunció</w:t>
      </w:r>
      <w:r w:rsidR="00C95BB3">
        <w:rPr>
          <w:rFonts w:eastAsia="Times New Roman" w:cs="Times New Roman"/>
          <w:szCs w:val="20"/>
          <w:lang w:val="es-ES_tradnl"/>
        </w:rPr>
        <w:t xml:space="preserve"> el </w:t>
      </w:r>
      <w:r w:rsidR="00AE496A">
        <w:rPr>
          <w:rFonts w:eastAsia="Times New Roman" w:cs="Times New Roman"/>
          <w:szCs w:val="20"/>
          <w:lang w:val="es-ES_tradnl"/>
        </w:rPr>
        <w:t>establecimiento</w:t>
      </w:r>
      <w:r w:rsidR="00C95BB3">
        <w:rPr>
          <w:rFonts w:eastAsia="Times New Roman" w:cs="Times New Roman"/>
          <w:szCs w:val="20"/>
          <w:lang w:val="es-ES_tradnl"/>
        </w:rPr>
        <w:t xml:space="preserve"> de</w:t>
      </w:r>
      <w:r>
        <w:rPr>
          <w:rFonts w:eastAsia="Times New Roman" w:cs="Times New Roman"/>
          <w:szCs w:val="20"/>
          <w:lang w:val="es-ES_tradnl"/>
        </w:rPr>
        <w:t xml:space="preserve"> un programa piloto denominado “</w:t>
      </w:r>
      <w:r w:rsidRPr="00EE30A1">
        <w:rPr>
          <w:rFonts w:eastAsia="Times New Roman" w:cs="Times New Roman"/>
          <w:i/>
          <w:iCs/>
          <w:szCs w:val="20"/>
          <w:lang w:val="es-ES_tradnl"/>
        </w:rPr>
        <w:t>Reforma Administrativa de Servicio Público</w:t>
      </w:r>
      <w:r>
        <w:rPr>
          <w:rFonts w:eastAsia="Times New Roman" w:cs="Times New Roman"/>
          <w:szCs w:val="20"/>
          <w:lang w:val="es-ES_tradnl"/>
        </w:rPr>
        <w:t>”</w:t>
      </w:r>
      <w:r w:rsidR="00C95BB3">
        <w:rPr>
          <w:rFonts w:eastAsia="Times New Roman" w:cs="Times New Roman"/>
          <w:szCs w:val="20"/>
          <w:lang w:val="es-ES_tradnl"/>
        </w:rPr>
        <w:t>,</w:t>
      </w:r>
      <w:r>
        <w:rPr>
          <w:rFonts w:eastAsia="Times New Roman" w:cs="Times New Roman"/>
          <w:szCs w:val="20"/>
          <w:lang w:val="es-ES_tradnl"/>
        </w:rPr>
        <w:t xml:space="preserve"> </w:t>
      </w:r>
      <w:r w:rsidR="000F74A6">
        <w:rPr>
          <w:rFonts w:eastAsia="Times New Roman" w:cs="Times New Roman"/>
          <w:szCs w:val="20"/>
          <w:lang w:val="es-ES_tradnl"/>
        </w:rPr>
        <w:t xml:space="preserve">con el propósito de </w:t>
      </w:r>
      <w:r w:rsidR="00EE30A1">
        <w:rPr>
          <w:rFonts w:eastAsia="Times New Roman" w:cs="Times New Roman"/>
          <w:szCs w:val="20"/>
          <w:lang w:val="es-ES_tradnl"/>
        </w:rPr>
        <w:t xml:space="preserve">establecer nuevas clasificaciones </w:t>
      </w:r>
      <w:r w:rsidR="00C95BB3">
        <w:rPr>
          <w:rFonts w:eastAsia="Times New Roman" w:cs="Times New Roman"/>
          <w:szCs w:val="20"/>
          <w:lang w:val="es-ES_tradnl"/>
        </w:rPr>
        <w:t xml:space="preserve">para los empleados de la </w:t>
      </w:r>
      <w:r w:rsidR="002061F7">
        <w:rPr>
          <w:rFonts w:eastAsia="Times New Roman" w:cs="Times New Roman"/>
          <w:szCs w:val="20"/>
          <w:lang w:val="es-ES_tradnl"/>
        </w:rPr>
        <w:t>R</w:t>
      </w:r>
      <w:r w:rsidR="00C95BB3">
        <w:rPr>
          <w:rFonts w:eastAsia="Times New Roman" w:cs="Times New Roman"/>
          <w:szCs w:val="20"/>
          <w:lang w:val="es-ES_tradnl"/>
        </w:rPr>
        <w:t xml:space="preserve">ama </w:t>
      </w:r>
      <w:r w:rsidR="002061F7">
        <w:rPr>
          <w:rFonts w:eastAsia="Times New Roman" w:cs="Times New Roman"/>
          <w:szCs w:val="20"/>
          <w:lang w:val="es-ES_tradnl"/>
        </w:rPr>
        <w:t>E</w:t>
      </w:r>
      <w:r w:rsidR="00C95BB3">
        <w:rPr>
          <w:rFonts w:eastAsia="Times New Roman" w:cs="Times New Roman"/>
          <w:szCs w:val="20"/>
          <w:lang w:val="es-ES_tradnl"/>
        </w:rPr>
        <w:t xml:space="preserve">jecutiva </w:t>
      </w:r>
      <w:r w:rsidR="00EE30A1">
        <w:rPr>
          <w:rFonts w:eastAsia="Times New Roman" w:cs="Times New Roman"/>
          <w:szCs w:val="20"/>
          <w:lang w:val="es-ES_tradnl"/>
        </w:rPr>
        <w:t xml:space="preserve">y realizar ajustes </w:t>
      </w:r>
      <w:r w:rsidR="00C95BB3">
        <w:rPr>
          <w:rFonts w:eastAsia="Times New Roman" w:cs="Times New Roman"/>
          <w:szCs w:val="20"/>
          <w:lang w:val="es-ES_tradnl"/>
        </w:rPr>
        <w:t>a sus</w:t>
      </w:r>
      <w:r w:rsidR="00EE30A1">
        <w:rPr>
          <w:rFonts w:eastAsia="Times New Roman" w:cs="Times New Roman"/>
          <w:szCs w:val="20"/>
          <w:lang w:val="es-ES_tradnl"/>
        </w:rPr>
        <w:t xml:space="preserve"> </w:t>
      </w:r>
      <w:r w:rsidR="00EE66E8">
        <w:rPr>
          <w:rFonts w:eastAsia="Times New Roman" w:cs="Times New Roman"/>
          <w:szCs w:val="20"/>
          <w:lang w:val="es-ES_tradnl"/>
        </w:rPr>
        <w:t xml:space="preserve">respectivas </w:t>
      </w:r>
      <w:r w:rsidR="00EE30A1">
        <w:rPr>
          <w:rFonts w:eastAsia="Times New Roman" w:cs="Times New Roman"/>
          <w:szCs w:val="20"/>
          <w:lang w:val="es-ES_tradnl"/>
        </w:rPr>
        <w:t>compensaciones salariales. La expectativa es que</w:t>
      </w:r>
      <w:r w:rsidR="00EE66E8">
        <w:rPr>
          <w:rFonts w:eastAsia="Times New Roman" w:cs="Times New Roman"/>
          <w:szCs w:val="20"/>
          <w:lang w:val="es-ES_tradnl"/>
        </w:rPr>
        <w:t>,</w:t>
      </w:r>
      <w:r w:rsidR="000F74A6">
        <w:rPr>
          <w:rFonts w:eastAsia="Times New Roman" w:cs="Times New Roman"/>
          <w:szCs w:val="20"/>
          <w:lang w:val="es-ES_tradnl"/>
        </w:rPr>
        <w:t xml:space="preserve"> </w:t>
      </w:r>
      <w:r w:rsidR="00985A8F">
        <w:rPr>
          <w:rFonts w:eastAsia="Times New Roman" w:cs="Times New Roman"/>
          <w:szCs w:val="20"/>
          <w:lang w:val="es-ES_tradnl"/>
        </w:rPr>
        <w:t>a</w:t>
      </w:r>
      <w:r w:rsidR="00EE30A1">
        <w:rPr>
          <w:rFonts w:eastAsia="Times New Roman" w:cs="Times New Roman"/>
          <w:szCs w:val="20"/>
          <w:lang w:val="es-ES_tradnl"/>
        </w:rPr>
        <w:t xml:space="preserve"> enero de 202</w:t>
      </w:r>
      <w:r w:rsidR="00C06CB6">
        <w:rPr>
          <w:rFonts w:eastAsia="Times New Roman" w:cs="Times New Roman"/>
          <w:szCs w:val="20"/>
          <w:lang w:val="es-ES_tradnl"/>
        </w:rPr>
        <w:t>3</w:t>
      </w:r>
      <w:r w:rsidR="00EE66E8">
        <w:rPr>
          <w:rFonts w:eastAsia="Times New Roman" w:cs="Times New Roman"/>
          <w:szCs w:val="20"/>
          <w:lang w:val="es-ES_tradnl"/>
        </w:rPr>
        <w:t>, esta iniciativa</w:t>
      </w:r>
      <w:r w:rsidR="000F74A6">
        <w:rPr>
          <w:rFonts w:eastAsia="Times New Roman" w:cs="Times New Roman"/>
          <w:szCs w:val="20"/>
          <w:lang w:val="es-ES_tradnl"/>
        </w:rPr>
        <w:t xml:space="preserve"> </w:t>
      </w:r>
      <w:r w:rsidR="00985A8F">
        <w:rPr>
          <w:rFonts w:eastAsia="Times New Roman" w:cs="Times New Roman"/>
          <w:szCs w:val="20"/>
          <w:lang w:val="es-ES_tradnl"/>
        </w:rPr>
        <w:t>haya</w:t>
      </w:r>
      <w:r w:rsidR="000F74A6">
        <w:rPr>
          <w:rFonts w:eastAsia="Times New Roman" w:cs="Times New Roman"/>
          <w:szCs w:val="20"/>
          <w:lang w:val="es-ES_tradnl"/>
        </w:rPr>
        <w:t xml:space="preserve"> impact</w:t>
      </w:r>
      <w:r w:rsidR="00985A8F">
        <w:rPr>
          <w:rFonts w:eastAsia="Times New Roman" w:cs="Times New Roman"/>
          <w:szCs w:val="20"/>
          <w:lang w:val="es-ES_tradnl"/>
        </w:rPr>
        <w:t>ado</w:t>
      </w:r>
      <w:r w:rsidR="000F74A6">
        <w:rPr>
          <w:rFonts w:eastAsia="Times New Roman" w:cs="Times New Roman"/>
          <w:szCs w:val="20"/>
          <w:lang w:val="es-ES_tradnl"/>
        </w:rPr>
        <w:t xml:space="preserve"> a </w:t>
      </w:r>
      <w:r w:rsidR="00C06CB6">
        <w:rPr>
          <w:rFonts w:eastAsia="Times New Roman" w:cs="Times New Roman"/>
          <w:szCs w:val="20"/>
          <w:lang w:val="es-ES_tradnl"/>
        </w:rPr>
        <w:t>45,000</w:t>
      </w:r>
      <w:r w:rsidR="00EE30A1">
        <w:rPr>
          <w:rFonts w:eastAsia="Times New Roman" w:cs="Times New Roman"/>
          <w:szCs w:val="20"/>
          <w:lang w:val="es-ES_tradnl"/>
        </w:rPr>
        <w:t xml:space="preserve"> empleados pertenecientes a sesenta y cinco (65) agencias gubernamentales</w:t>
      </w:r>
      <w:r w:rsidR="00C06CB6">
        <w:rPr>
          <w:rFonts w:eastAsia="Times New Roman" w:cs="Times New Roman"/>
          <w:szCs w:val="20"/>
          <w:lang w:val="es-ES_tradnl"/>
        </w:rPr>
        <w:t>, lo que representaría un</w:t>
      </w:r>
      <w:r w:rsidR="00EE66E8">
        <w:rPr>
          <w:rFonts w:eastAsia="Times New Roman" w:cs="Times New Roman"/>
          <w:szCs w:val="20"/>
          <w:lang w:val="es-ES_tradnl"/>
        </w:rPr>
        <w:t xml:space="preserve">a inversión </w:t>
      </w:r>
      <w:r w:rsidR="00095880">
        <w:rPr>
          <w:rFonts w:eastAsia="Times New Roman" w:cs="Times New Roman"/>
          <w:szCs w:val="20"/>
          <w:lang w:val="es-ES_tradnl"/>
        </w:rPr>
        <w:t>anual</w:t>
      </w:r>
      <w:r w:rsidR="00C06CB6">
        <w:rPr>
          <w:rFonts w:eastAsia="Times New Roman" w:cs="Times New Roman"/>
          <w:szCs w:val="20"/>
          <w:lang w:val="es-ES_tradnl"/>
        </w:rPr>
        <w:t xml:space="preserve"> estimad</w:t>
      </w:r>
      <w:r w:rsidR="00EE66E8">
        <w:rPr>
          <w:rFonts w:eastAsia="Times New Roman" w:cs="Times New Roman"/>
          <w:szCs w:val="20"/>
          <w:lang w:val="es-ES_tradnl"/>
        </w:rPr>
        <w:t>a</w:t>
      </w:r>
      <w:r w:rsidR="00C06CB6">
        <w:rPr>
          <w:rFonts w:eastAsia="Times New Roman" w:cs="Times New Roman"/>
          <w:szCs w:val="20"/>
          <w:lang w:val="es-ES_tradnl"/>
        </w:rPr>
        <w:t xml:space="preserve"> en $</w:t>
      </w:r>
      <w:r w:rsidR="00095880">
        <w:rPr>
          <w:rFonts w:eastAsia="Times New Roman" w:cs="Times New Roman"/>
          <w:szCs w:val="20"/>
          <w:lang w:val="es-ES_tradnl"/>
        </w:rPr>
        <w:t>132</w:t>
      </w:r>
      <w:r w:rsidR="00C06CB6">
        <w:rPr>
          <w:rFonts w:eastAsia="Times New Roman" w:cs="Times New Roman"/>
          <w:szCs w:val="20"/>
          <w:lang w:val="es-ES_tradnl"/>
        </w:rPr>
        <w:t xml:space="preserve"> millones de dólares. </w:t>
      </w:r>
      <w:r w:rsidR="00095880">
        <w:rPr>
          <w:rFonts w:eastAsia="Times New Roman" w:cs="Times New Roman"/>
          <w:szCs w:val="20"/>
          <w:lang w:val="es-ES_tradnl"/>
        </w:rPr>
        <w:t>Esta transformación corresponde a un diseño liderado por la Oficina de Administración y Transformación de los Recursos Humanos</w:t>
      </w:r>
      <w:r w:rsidR="002061F7">
        <w:rPr>
          <w:rFonts w:eastAsia="Times New Roman" w:cs="Times New Roman"/>
          <w:szCs w:val="20"/>
          <w:lang w:val="es-ES_tradnl"/>
        </w:rPr>
        <w:t xml:space="preserve"> (OATRH)</w:t>
      </w:r>
      <w:r w:rsidR="00095880">
        <w:rPr>
          <w:rFonts w:eastAsia="Times New Roman" w:cs="Times New Roman"/>
          <w:szCs w:val="20"/>
          <w:lang w:val="es-ES_tradnl"/>
        </w:rPr>
        <w:t xml:space="preserve">, que cuenta con el aval de la Junta de Supervisión Fiscal. </w:t>
      </w:r>
      <w:r w:rsidR="00EE66E8">
        <w:rPr>
          <w:rFonts w:eastAsia="Times New Roman" w:cs="Times New Roman"/>
          <w:szCs w:val="20"/>
          <w:lang w:val="es-ES_tradnl"/>
        </w:rPr>
        <w:t xml:space="preserve">El </w:t>
      </w:r>
      <w:r w:rsidR="00744AEB">
        <w:rPr>
          <w:rFonts w:eastAsia="Times New Roman" w:cs="Times New Roman"/>
          <w:szCs w:val="20"/>
          <w:lang w:val="es-ES_tradnl"/>
        </w:rPr>
        <w:t>“</w:t>
      </w:r>
      <w:r w:rsidR="00744AEB" w:rsidRPr="00744AEB">
        <w:rPr>
          <w:rFonts w:eastAsia="Times New Roman" w:cs="Times New Roman"/>
          <w:i/>
          <w:iCs/>
          <w:szCs w:val="20"/>
          <w:lang w:val="es-ES_tradnl"/>
        </w:rPr>
        <w:t>P</w:t>
      </w:r>
      <w:r w:rsidR="00EE66E8" w:rsidRPr="00744AEB">
        <w:rPr>
          <w:rFonts w:eastAsia="Times New Roman" w:cs="Times New Roman"/>
          <w:i/>
          <w:iCs/>
          <w:szCs w:val="20"/>
          <w:lang w:val="es-ES_tradnl"/>
        </w:rPr>
        <w:t xml:space="preserve">lan de </w:t>
      </w:r>
      <w:r w:rsidR="00744AEB" w:rsidRPr="00744AEB">
        <w:rPr>
          <w:rFonts w:eastAsia="Times New Roman" w:cs="Times New Roman"/>
          <w:i/>
          <w:iCs/>
          <w:szCs w:val="20"/>
          <w:lang w:val="es-ES_tradnl"/>
        </w:rPr>
        <w:t>Clasificación</w:t>
      </w:r>
      <w:r w:rsidR="00EE66E8" w:rsidRPr="00744AEB">
        <w:rPr>
          <w:rFonts w:eastAsia="Times New Roman" w:cs="Times New Roman"/>
          <w:i/>
          <w:iCs/>
          <w:szCs w:val="20"/>
          <w:lang w:val="es-ES_tradnl"/>
        </w:rPr>
        <w:t xml:space="preserve"> de </w:t>
      </w:r>
      <w:r w:rsidR="00744AEB" w:rsidRPr="00744AEB">
        <w:rPr>
          <w:rFonts w:eastAsia="Times New Roman" w:cs="Times New Roman"/>
          <w:i/>
          <w:iCs/>
          <w:szCs w:val="20"/>
          <w:lang w:val="es-ES_tradnl"/>
        </w:rPr>
        <w:t>P</w:t>
      </w:r>
      <w:r w:rsidR="00EE66E8" w:rsidRPr="00744AEB">
        <w:rPr>
          <w:rFonts w:eastAsia="Times New Roman" w:cs="Times New Roman"/>
          <w:i/>
          <w:iCs/>
          <w:szCs w:val="20"/>
          <w:lang w:val="es-ES_tradnl"/>
        </w:rPr>
        <w:t xml:space="preserve">uestos y </w:t>
      </w:r>
      <w:r w:rsidR="00744AEB" w:rsidRPr="00744AEB">
        <w:rPr>
          <w:rFonts w:eastAsia="Times New Roman" w:cs="Times New Roman"/>
          <w:i/>
          <w:iCs/>
          <w:szCs w:val="20"/>
          <w:lang w:val="es-ES_tradnl"/>
        </w:rPr>
        <w:t>de Retribución Uniforme para el Gobierno Central</w:t>
      </w:r>
      <w:r w:rsidR="00744AEB">
        <w:rPr>
          <w:rFonts w:eastAsia="Times New Roman" w:cs="Times New Roman"/>
          <w:szCs w:val="20"/>
          <w:lang w:val="es-ES_tradnl"/>
        </w:rPr>
        <w:t>” propuesto</w:t>
      </w:r>
      <w:r w:rsidR="002061F7">
        <w:rPr>
          <w:rFonts w:eastAsia="Times New Roman" w:cs="Times New Roman"/>
          <w:szCs w:val="20"/>
          <w:lang w:val="es-ES_tradnl"/>
        </w:rPr>
        <w:t>,</w:t>
      </w:r>
      <w:r w:rsidR="00744AEB">
        <w:rPr>
          <w:rFonts w:eastAsia="Times New Roman" w:cs="Times New Roman"/>
          <w:szCs w:val="20"/>
          <w:lang w:val="es-ES_tradnl"/>
        </w:rPr>
        <w:t xml:space="preserve"> se encuentra disponible en el siguiente enlace: </w:t>
      </w:r>
    </w:p>
    <w:p w14:paraId="5A38616A" w14:textId="003647D2" w:rsidR="009C74FD" w:rsidRDefault="00176EF9" w:rsidP="009C74FD">
      <w:pPr>
        <w:jc w:val="both"/>
        <w:rPr>
          <w:rFonts w:eastAsia="Times New Roman" w:cs="Times New Roman"/>
          <w:szCs w:val="20"/>
          <w:lang w:val="es-ES_tradnl"/>
        </w:rPr>
      </w:pPr>
      <w:hyperlink r:id="rId8" w:history="1">
        <w:r w:rsidR="00744AEB" w:rsidRPr="008C695A">
          <w:rPr>
            <w:rStyle w:val="Hipervnculo"/>
            <w:rFonts w:eastAsia="Times New Roman" w:cs="Times New Roman"/>
            <w:szCs w:val="20"/>
            <w:lang w:val="es-ES_tradnl"/>
          </w:rPr>
          <w:t>https://oatrh.pr.gov/ServiciosProgramas/Planes/Plan%20de%20Clasificacin/Agrupacion%20de%20Clases%20de%20Puestos%20por%20Escalas%20de%20Sueldos%20final.pdf</w:t>
        </w:r>
      </w:hyperlink>
    </w:p>
    <w:p w14:paraId="1732E74D" w14:textId="77777777" w:rsidR="009C74FD" w:rsidRDefault="009C74FD" w:rsidP="009C74FD">
      <w:pPr>
        <w:jc w:val="both"/>
        <w:rPr>
          <w:rFonts w:eastAsia="Times New Roman" w:cs="Times New Roman"/>
          <w:szCs w:val="20"/>
          <w:lang w:val="es-ES_tradnl"/>
        </w:rPr>
      </w:pPr>
    </w:p>
    <w:p w14:paraId="79960605" w14:textId="50D191E3" w:rsidR="009C74FD" w:rsidRDefault="000219BD" w:rsidP="002061F7">
      <w:pPr>
        <w:ind w:firstLine="720"/>
        <w:jc w:val="both"/>
        <w:rPr>
          <w:rFonts w:eastAsia="Times New Roman" w:cs="Times New Roman"/>
          <w:szCs w:val="20"/>
          <w:lang w:val="es-ES_tradnl"/>
        </w:rPr>
      </w:pPr>
      <w:r>
        <w:rPr>
          <w:rFonts w:eastAsia="Times New Roman" w:cs="Times New Roman"/>
          <w:szCs w:val="20"/>
          <w:lang w:val="es-ES_tradnl"/>
        </w:rPr>
        <w:t xml:space="preserve">Sin </w:t>
      </w:r>
      <w:r w:rsidR="009C74FD">
        <w:rPr>
          <w:rFonts w:eastAsia="Times New Roman" w:cs="Times New Roman"/>
          <w:szCs w:val="20"/>
          <w:lang w:val="es-ES_tradnl"/>
        </w:rPr>
        <w:t xml:space="preserve">embargo, los fiscales de distrito, fiscales auxiliares, procuradores de menores, procuradores de familia y registradores de la propiedad se encuentran excluidos del alcance de esta propuesta, dado a que la Asamblea Legislativa retiene la facultad exclusiva de revisar las escalas salariales, </w:t>
      </w:r>
      <w:r w:rsidR="00D54D88">
        <w:rPr>
          <w:rFonts w:eastAsia="Times New Roman" w:cs="Times New Roman"/>
          <w:szCs w:val="20"/>
          <w:lang w:val="es-ES_tradnl"/>
        </w:rPr>
        <w:t xml:space="preserve">labor que la situación económica no permite ejecutar desde </w:t>
      </w:r>
      <w:r w:rsidR="00901D90">
        <w:rPr>
          <w:rFonts w:eastAsia="Times New Roman" w:cs="Times New Roman"/>
          <w:szCs w:val="20"/>
          <w:lang w:val="es-ES_tradnl"/>
        </w:rPr>
        <w:t>hace más de veinte (20) años</w:t>
      </w:r>
      <w:r w:rsidR="00985A8F">
        <w:rPr>
          <w:rFonts w:eastAsia="Times New Roman" w:cs="Times New Roman"/>
          <w:szCs w:val="20"/>
          <w:lang w:val="es-ES_tradnl"/>
        </w:rPr>
        <w:t>. Por lo tanto,</w:t>
      </w:r>
      <w:r w:rsidR="00D54D88">
        <w:t xml:space="preserve"> la Rama Ejecutiva se encuentra impedida de incluir a estos funcionarios dentro de </w:t>
      </w:r>
      <w:r w:rsidR="00985A8F">
        <w:t>l</w:t>
      </w:r>
      <w:r w:rsidR="00D54D88">
        <w:t>a revisión</w:t>
      </w:r>
      <w:r w:rsidR="00985A8F">
        <w:t xml:space="preserve"> proyectada</w:t>
      </w:r>
      <w:r w:rsidR="00D54D88">
        <w:t>, salvo que exista autorización legislativa</w:t>
      </w:r>
      <w:r w:rsidR="009C74FD">
        <w:rPr>
          <w:rFonts w:eastAsia="Times New Roman" w:cs="Times New Roman"/>
          <w:szCs w:val="20"/>
          <w:lang w:val="es-ES_tradnl"/>
        </w:rPr>
        <w:t xml:space="preserve">. </w:t>
      </w:r>
    </w:p>
    <w:p w14:paraId="6D59E2E5" w14:textId="2C626134" w:rsidR="00D54D88" w:rsidRDefault="00D54D88" w:rsidP="009C74FD">
      <w:pPr>
        <w:jc w:val="both"/>
        <w:rPr>
          <w:rFonts w:eastAsia="Times New Roman" w:cs="Times New Roman"/>
          <w:szCs w:val="20"/>
          <w:lang w:val="es-ES_tradnl"/>
        </w:rPr>
      </w:pPr>
    </w:p>
    <w:p w14:paraId="246AEE97" w14:textId="00536C30" w:rsidR="00985A8F" w:rsidRDefault="00985A8F" w:rsidP="002061F7">
      <w:pPr>
        <w:ind w:firstLine="720"/>
        <w:jc w:val="both"/>
      </w:pPr>
      <w:r>
        <w:rPr>
          <w:rFonts w:eastAsia="Times New Roman" w:cs="Times New Roman"/>
          <w:szCs w:val="20"/>
          <w:lang w:val="es-ES_tradnl"/>
        </w:rPr>
        <w:lastRenderedPageBreak/>
        <w:t>En este contexto</w:t>
      </w:r>
      <w:r w:rsidR="00D54D88">
        <w:rPr>
          <w:rFonts w:eastAsia="Times New Roman" w:cs="Times New Roman"/>
          <w:szCs w:val="20"/>
          <w:lang w:val="es-ES_tradnl"/>
        </w:rPr>
        <w:t xml:space="preserve">, la medida ante nuestra consideración </w:t>
      </w:r>
      <w:r w:rsidR="00E44FF8">
        <w:t xml:space="preserve">permite que el Departamento de Justicia, con la asesoría de </w:t>
      </w:r>
      <w:r w:rsidR="00744AEB">
        <w:t xml:space="preserve">la </w:t>
      </w:r>
      <w:r w:rsidR="002061F7">
        <w:t xml:space="preserve">OATRH, </w:t>
      </w:r>
      <w:r w:rsidR="00E44FF8">
        <w:t xml:space="preserve">pueda atemperar administrativamente el salario base de estos funcionarios, conforme a la realidad fiscal de la agencia, para evitar una disparidad injusta e insostenible </w:t>
      </w:r>
      <w:r w:rsidR="00744AEB">
        <w:t>con</w:t>
      </w:r>
      <w:r w:rsidR="00E44FF8">
        <w:t xml:space="preserve"> los restantes profesionales del derecho que ejercen funciones en el </w:t>
      </w:r>
      <w:r w:rsidR="002061F7">
        <w:t>g</w:t>
      </w:r>
      <w:r w:rsidR="00E44FF8">
        <w:t xml:space="preserve">obierno de Puerto Rico. De lo contrario, podría suscitarse un escenario adverso </w:t>
      </w:r>
      <w:r w:rsidR="002061F7">
        <w:t>en el que</w:t>
      </w:r>
      <w:r w:rsidR="00E44FF8">
        <w:t xml:space="preserve"> personas con un nivel de responsabilidad laboral equivalente o inferior, reciban una compensación salarial </w:t>
      </w:r>
      <w:r>
        <w:t>más competitiva</w:t>
      </w:r>
      <w:r w:rsidR="00E44FF8">
        <w:t>, lo que agudizará la fuga de talentos a la práctica privada u otros puestos en el propio gobierno que resulten ser salarialmente más atractivos, con una menor exposición a situaciones de alto riesgo.</w:t>
      </w:r>
    </w:p>
    <w:p w14:paraId="5730E010" w14:textId="77777777" w:rsidR="00985A8F" w:rsidRDefault="00985A8F" w:rsidP="00CF200B">
      <w:pPr>
        <w:jc w:val="both"/>
      </w:pPr>
    </w:p>
    <w:p w14:paraId="34F0F56E" w14:textId="104C2B2C" w:rsidR="004131EB" w:rsidRPr="00CF200B" w:rsidRDefault="00E44FF8" w:rsidP="002061F7">
      <w:pPr>
        <w:ind w:firstLine="720"/>
        <w:jc w:val="both"/>
        <w:rPr>
          <w:rFonts w:eastAsia="Times New Roman" w:cs="Times New Roman"/>
          <w:szCs w:val="20"/>
          <w:lang w:val="es-ES_tradnl"/>
        </w:rPr>
      </w:pPr>
      <w:r>
        <w:t xml:space="preserve">En esta revisión </w:t>
      </w:r>
      <w:r w:rsidR="001A4179">
        <w:t xml:space="preserve">se propone una estructura salarial </w:t>
      </w:r>
      <w:r w:rsidR="00BB1114">
        <w:t>competitiva,</w:t>
      </w:r>
      <w:r w:rsidR="00F91576">
        <w:t xml:space="preserve"> conforme a </w:t>
      </w:r>
      <w:r>
        <w:t>los años de experiencia, las funciones realizadas y el grado de supervisión encomendada.</w:t>
      </w:r>
      <w:r>
        <w:rPr>
          <w:rFonts w:eastAsia="Times New Roman" w:cs="Times New Roman"/>
          <w:szCs w:val="20"/>
        </w:rPr>
        <w:t xml:space="preserve"> Además, se establece </w:t>
      </w:r>
      <w:r w:rsidR="009F149F">
        <w:rPr>
          <w:rFonts w:eastAsia="Times New Roman" w:cs="Times New Roman"/>
          <w:szCs w:val="20"/>
        </w:rPr>
        <w:t>una prohibición para</w:t>
      </w:r>
      <w:r w:rsidR="00D54D88" w:rsidRPr="00E44FF8">
        <w:rPr>
          <w:rFonts w:eastAsia="Times New Roman" w:cs="Times New Roman"/>
          <w:szCs w:val="20"/>
          <w:lang w:val="es-ES_tradnl"/>
        </w:rPr>
        <w:t xml:space="preserve"> </w:t>
      </w:r>
      <w:r>
        <w:rPr>
          <w:rFonts w:eastAsia="Times New Roman" w:cs="Times New Roman"/>
          <w:szCs w:val="20"/>
          <w:lang w:val="es-ES_tradnl"/>
        </w:rPr>
        <w:t>reducir</w:t>
      </w:r>
      <w:r w:rsidR="00D54D88" w:rsidRPr="00E44FF8">
        <w:rPr>
          <w:rFonts w:eastAsia="Times New Roman" w:cs="Times New Roman"/>
          <w:szCs w:val="20"/>
          <w:lang w:val="es-ES_tradnl"/>
        </w:rPr>
        <w:t xml:space="preserve"> la compensación atribuible a estos funcionarios</w:t>
      </w:r>
      <w:r w:rsidR="00D85D89" w:rsidRPr="00E44FF8">
        <w:rPr>
          <w:rFonts w:eastAsia="Times New Roman" w:cs="Times New Roman"/>
          <w:szCs w:val="20"/>
          <w:lang w:val="es-ES_tradnl"/>
        </w:rPr>
        <w:t xml:space="preserve"> </w:t>
      </w:r>
      <w:r>
        <w:rPr>
          <w:rFonts w:eastAsia="Times New Roman" w:cs="Times New Roman"/>
          <w:szCs w:val="20"/>
          <w:lang w:val="es-ES_tradnl"/>
        </w:rPr>
        <w:t xml:space="preserve">durante la ejecución de </w:t>
      </w:r>
      <w:r w:rsidR="002D2F25">
        <w:rPr>
          <w:rFonts w:eastAsia="Times New Roman" w:cs="Times New Roman"/>
          <w:szCs w:val="20"/>
          <w:lang w:val="es-ES_tradnl"/>
        </w:rPr>
        <w:t>l</w:t>
      </w:r>
      <w:r>
        <w:rPr>
          <w:rFonts w:eastAsia="Times New Roman" w:cs="Times New Roman"/>
          <w:szCs w:val="20"/>
          <w:lang w:val="es-ES_tradnl"/>
        </w:rPr>
        <w:t>a política pública</w:t>
      </w:r>
      <w:r w:rsidR="002D2F25">
        <w:rPr>
          <w:rFonts w:eastAsia="Times New Roman" w:cs="Times New Roman"/>
          <w:szCs w:val="20"/>
          <w:lang w:val="es-ES_tradnl"/>
        </w:rPr>
        <w:t xml:space="preserve"> propuesta</w:t>
      </w:r>
      <w:r w:rsidR="00744AEB">
        <w:rPr>
          <w:rFonts w:eastAsia="Times New Roman" w:cs="Times New Roman"/>
          <w:szCs w:val="20"/>
          <w:lang w:val="es-ES_tradnl"/>
        </w:rPr>
        <w:t xml:space="preserve">, </w:t>
      </w:r>
      <w:r w:rsidR="00A03826">
        <w:rPr>
          <w:rFonts w:eastAsia="Times New Roman" w:cs="Times New Roman"/>
          <w:szCs w:val="20"/>
          <w:lang w:val="es-ES_tradnl"/>
        </w:rPr>
        <w:t>ante</w:t>
      </w:r>
      <w:r w:rsidR="00744AEB">
        <w:rPr>
          <w:rFonts w:eastAsia="Times New Roman" w:cs="Times New Roman"/>
          <w:szCs w:val="20"/>
          <w:lang w:val="es-ES_tradnl"/>
        </w:rPr>
        <w:t xml:space="preserve"> la eventualidad de </w:t>
      </w:r>
      <w:r w:rsidR="002D2F25">
        <w:rPr>
          <w:rFonts w:eastAsia="Times New Roman" w:cs="Times New Roman"/>
          <w:szCs w:val="20"/>
          <w:lang w:val="es-ES_tradnl"/>
        </w:rPr>
        <w:t>que la aplicación de las escalas salariales futuras resulte</w:t>
      </w:r>
      <w:r w:rsidR="00744AEB">
        <w:rPr>
          <w:rFonts w:eastAsia="Times New Roman" w:cs="Times New Roman"/>
          <w:szCs w:val="20"/>
          <w:lang w:val="es-ES_tradnl"/>
        </w:rPr>
        <w:t xml:space="preserve"> en una menor cuantía</w:t>
      </w:r>
      <w:r w:rsidR="00D54D88" w:rsidRPr="00E44FF8">
        <w:rPr>
          <w:rFonts w:eastAsia="Times New Roman" w:cs="Times New Roman"/>
          <w:szCs w:val="20"/>
          <w:lang w:val="es-ES_tradnl"/>
        </w:rPr>
        <w:t xml:space="preserve">. </w:t>
      </w:r>
      <w:r w:rsidR="008B1FB3">
        <w:rPr>
          <w:rFonts w:eastAsia="Times New Roman" w:cs="Times New Roman"/>
          <w:szCs w:val="20"/>
          <w:lang w:val="es-ES_tradnl"/>
        </w:rPr>
        <w:t>Finalmente</w:t>
      </w:r>
      <w:r w:rsidR="00B1434A">
        <w:t>, la</w:t>
      </w:r>
      <w:r w:rsidR="008B1FB3">
        <w:t xml:space="preserve"> medida elimina toda referencia a la Rama Judicial durante el diseño de las escalas salariales atribuibles a </w:t>
      </w:r>
      <w:r w:rsidR="00B1434A">
        <w:t>los</w:t>
      </w:r>
      <w:r w:rsidR="009F149F">
        <w:t xml:space="preserve"> </w:t>
      </w:r>
      <w:r w:rsidR="00B1434A">
        <w:t>fiscales auxiliares</w:t>
      </w:r>
      <w:r w:rsidR="002D2F25">
        <w:t>, procuradores</w:t>
      </w:r>
      <w:r w:rsidR="009F149F">
        <w:t>, registradores de la propiedad</w:t>
      </w:r>
      <w:r w:rsidR="00B1434A">
        <w:t xml:space="preserve"> y fiscales de distrito</w:t>
      </w:r>
      <w:r w:rsidR="003E4808">
        <w:t xml:space="preserve">, </w:t>
      </w:r>
      <w:r w:rsidR="008B1FB3">
        <w:t xml:space="preserve">por </w:t>
      </w:r>
      <w:r w:rsidR="003E4808">
        <w:t>representar un menoscabo a la doctrina de separación de poderes, y derrotar la realidad</w:t>
      </w:r>
      <w:r w:rsidR="00B1434A">
        <w:t xml:space="preserve"> </w:t>
      </w:r>
      <w:r w:rsidR="003E4808">
        <w:t xml:space="preserve">de </w:t>
      </w:r>
      <w:r w:rsidR="00B1434A">
        <w:t xml:space="preserve">que la estabilidad fiscal, los ahorros realizados y la proyección presupuestaria de la Rama Ejecutiva y la Rama Ejecutiva es distinta. </w:t>
      </w:r>
    </w:p>
    <w:p w14:paraId="07B78248" w14:textId="77777777" w:rsidR="009C386A" w:rsidRPr="00B7257E" w:rsidRDefault="009C386A" w:rsidP="009C386A">
      <w:pPr>
        <w:ind w:firstLine="720"/>
        <w:jc w:val="both"/>
        <w:rPr>
          <w:rFonts w:eastAsia="Times New Roman" w:cs="Arial"/>
          <w:szCs w:val="20"/>
          <w:lang w:val="es-ES_tradnl"/>
        </w:rPr>
      </w:pPr>
    </w:p>
    <w:p w14:paraId="260DBE87" w14:textId="2F9C9D02" w:rsidR="009C386A" w:rsidRPr="008B246E" w:rsidRDefault="00F73CE6" w:rsidP="009C386A">
      <w:pPr>
        <w:spacing w:line="480" w:lineRule="auto"/>
        <w:rPr>
          <w:rFonts w:eastAsia="Times New Roman" w:cs="Times New Roman"/>
          <w:bCs/>
          <w:i/>
          <w:szCs w:val="20"/>
          <w:lang w:val="es-ES_tradnl"/>
        </w:rPr>
      </w:pPr>
      <w:r w:rsidRPr="008B246E">
        <w:rPr>
          <w:rFonts w:eastAsia="Times New Roman" w:cs="Times New Roman"/>
          <w:bCs/>
          <w:i/>
          <w:szCs w:val="20"/>
          <w:lang w:val="es-ES_tradnl"/>
        </w:rPr>
        <w:t>DECR</w:t>
      </w:r>
      <w:r w:rsidR="00985A8F" w:rsidRPr="008B246E">
        <w:rPr>
          <w:rFonts w:eastAsia="Times New Roman" w:cs="Times New Roman"/>
          <w:bCs/>
          <w:i/>
          <w:szCs w:val="20"/>
          <w:lang w:val="es-ES_tradnl"/>
        </w:rPr>
        <w:t>É</w:t>
      </w:r>
      <w:r w:rsidRPr="008B246E">
        <w:rPr>
          <w:rFonts w:eastAsia="Times New Roman" w:cs="Times New Roman"/>
          <w:bCs/>
          <w:i/>
          <w:szCs w:val="20"/>
          <w:lang w:val="es-ES_tradnl"/>
        </w:rPr>
        <w:t>TASE</w:t>
      </w:r>
      <w:r w:rsidR="009C386A" w:rsidRPr="008B246E">
        <w:rPr>
          <w:rFonts w:eastAsia="Times New Roman" w:cs="Times New Roman"/>
          <w:bCs/>
          <w:i/>
          <w:szCs w:val="20"/>
          <w:lang w:val="es-ES_tradnl"/>
        </w:rPr>
        <w:t xml:space="preserve"> POR LA ASAMBLEA LEGISLATIVA DE PUERTO RICO:</w:t>
      </w:r>
    </w:p>
    <w:p w14:paraId="7853079F" w14:textId="77777777" w:rsidR="009C386A" w:rsidRPr="008B246E" w:rsidRDefault="009C386A" w:rsidP="009C386A">
      <w:pPr>
        <w:spacing w:line="480" w:lineRule="auto"/>
        <w:jc w:val="both"/>
        <w:rPr>
          <w:rFonts w:eastAsia="Times New Roman" w:cs="Times New Roman"/>
          <w:szCs w:val="20"/>
          <w:lang w:val="es-ES_tradnl"/>
        </w:rPr>
        <w:sectPr w:rsidR="009C386A" w:rsidRPr="008B246E" w:rsidSect="00310ACE">
          <w:headerReference w:type="default" r:id="rId9"/>
          <w:pgSz w:w="12240" w:h="15840" w:code="1"/>
          <w:pgMar w:top="1440" w:right="1440" w:bottom="1440" w:left="1440" w:header="720" w:footer="720" w:gutter="0"/>
          <w:cols w:space="720"/>
          <w:titlePg/>
        </w:sectPr>
      </w:pPr>
    </w:p>
    <w:p w14:paraId="26851AC2" w14:textId="36932147" w:rsidR="00935E3B" w:rsidRDefault="009C386A" w:rsidP="00186B75">
      <w:pPr>
        <w:spacing w:line="480" w:lineRule="auto"/>
        <w:jc w:val="both"/>
        <w:rPr>
          <w:rFonts w:eastAsia="Times New Roman" w:cs="Times New Roman"/>
          <w:szCs w:val="20"/>
        </w:rPr>
      </w:pPr>
      <w:r w:rsidRPr="007F425A">
        <w:rPr>
          <w:rFonts w:eastAsia="Times New Roman" w:cs="Times New Roman"/>
          <w:szCs w:val="24"/>
          <w:lang w:val="es-ES_tradnl"/>
        </w:rPr>
        <w:tab/>
      </w:r>
      <w:r w:rsidR="00216A9F">
        <w:rPr>
          <w:rFonts w:eastAsia="Times New Roman" w:cs="Times New Roman"/>
          <w:szCs w:val="20"/>
        </w:rPr>
        <w:t>Artículo</w:t>
      </w:r>
      <w:r w:rsidR="00325579">
        <w:rPr>
          <w:rFonts w:eastAsia="Times New Roman" w:cs="Times New Roman"/>
          <w:szCs w:val="20"/>
        </w:rPr>
        <w:t xml:space="preserve"> 1.-</w:t>
      </w:r>
      <w:bookmarkStart w:id="9" w:name="_Hlk102251196"/>
      <w:r w:rsidR="00935E3B">
        <w:rPr>
          <w:rFonts w:eastAsia="Times New Roman" w:cs="Times New Roman"/>
          <w:szCs w:val="20"/>
        </w:rPr>
        <w:t>Se enmienda el Artículo 58 de la Ley 205-2004, según enmendada, para que lea como sigue:</w:t>
      </w:r>
    </w:p>
    <w:p w14:paraId="4570838C" w14:textId="5875B18A" w:rsidR="00935E3B" w:rsidRDefault="00935E3B" w:rsidP="00186B75">
      <w:pPr>
        <w:spacing w:line="480" w:lineRule="auto"/>
        <w:jc w:val="both"/>
        <w:rPr>
          <w:rFonts w:eastAsia="Times New Roman" w:cs="Times New Roman"/>
          <w:szCs w:val="20"/>
        </w:rPr>
      </w:pPr>
      <w:r>
        <w:rPr>
          <w:rFonts w:eastAsia="Times New Roman" w:cs="Times New Roman"/>
          <w:szCs w:val="20"/>
        </w:rPr>
        <w:tab/>
        <w:t>“Artículo 58.- Procurador General de Puerto Rico.</w:t>
      </w:r>
    </w:p>
    <w:p w14:paraId="3628D14D" w14:textId="04A415DB" w:rsidR="00935E3B" w:rsidRDefault="00935E3B" w:rsidP="00186B75">
      <w:pPr>
        <w:spacing w:line="480" w:lineRule="auto"/>
        <w:jc w:val="both"/>
        <w:rPr>
          <w:rFonts w:eastAsia="Times New Roman" w:cs="Times New Roman"/>
          <w:szCs w:val="20"/>
        </w:rPr>
      </w:pPr>
      <w:r>
        <w:rPr>
          <w:rFonts w:eastAsia="Times New Roman" w:cs="Times New Roman"/>
          <w:szCs w:val="20"/>
        </w:rPr>
        <w:tab/>
        <w:t>Se crea el cargo de Procurador General de Puerto Rico, quien será nombrado por el Gobernador con el consejo y consentimiento del Senado y servirá a discreción del Gobernador.  La persona nombrada para ocupar el cargo será un abogado admitido a</w:t>
      </w:r>
      <w:r w:rsidR="00677A47">
        <w:rPr>
          <w:rFonts w:eastAsia="Times New Roman" w:cs="Times New Roman"/>
          <w:szCs w:val="20"/>
        </w:rPr>
        <w:t>l</w:t>
      </w:r>
      <w:r>
        <w:rPr>
          <w:rFonts w:eastAsia="Times New Roman" w:cs="Times New Roman"/>
          <w:szCs w:val="20"/>
        </w:rPr>
        <w:t xml:space="preserve"> ejercicio de la profesión legal por el Tribunal Supremo de Puerto Rico, con no menos de seis (6) años de experiencia profesional, de probada solvencia moral y de reconocida capacidad.</w:t>
      </w:r>
      <w:r w:rsidR="00677A47">
        <w:rPr>
          <w:rFonts w:eastAsia="Times New Roman" w:cs="Times New Roman"/>
          <w:szCs w:val="20"/>
        </w:rPr>
        <w:t xml:space="preserve">  El Procurador General percibirá un sueldo equivalente a un quince por ciento (15%) adicional al sueldo de los fiscales de distrito.</w:t>
      </w:r>
    </w:p>
    <w:p w14:paraId="6BD282D1" w14:textId="2ABBD1E1" w:rsidR="002E5ED7" w:rsidRPr="002E5ED7" w:rsidRDefault="00677A47" w:rsidP="00677A47">
      <w:pPr>
        <w:spacing w:line="480" w:lineRule="auto"/>
        <w:ind w:firstLine="720"/>
        <w:jc w:val="both"/>
        <w:rPr>
          <w:rFonts w:eastAsia="Times New Roman" w:cs="Times New Roman"/>
          <w:szCs w:val="20"/>
        </w:rPr>
      </w:pPr>
      <w:r>
        <w:rPr>
          <w:rFonts w:eastAsia="Times New Roman" w:cs="Times New Roman"/>
          <w:szCs w:val="20"/>
        </w:rPr>
        <w:lastRenderedPageBreak/>
        <w:t xml:space="preserve">Artículo 2.- </w:t>
      </w:r>
      <w:r w:rsidR="002E5ED7" w:rsidRPr="002E5ED7">
        <w:rPr>
          <w:rFonts w:eastAsia="Times New Roman" w:cs="Times New Roman"/>
          <w:szCs w:val="20"/>
        </w:rPr>
        <w:t xml:space="preserve">Se enmienda el </w:t>
      </w:r>
      <w:r w:rsidR="006A56DB">
        <w:rPr>
          <w:rFonts w:eastAsia="Times New Roman" w:cs="Times New Roman"/>
          <w:szCs w:val="20"/>
        </w:rPr>
        <w:t>A</w:t>
      </w:r>
      <w:r w:rsidR="00D52A9D">
        <w:rPr>
          <w:rFonts w:eastAsia="Times New Roman" w:cs="Times New Roman"/>
          <w:szCs w:val="20"/>
        </w:rPr>
        <w:t>rtículo</w:t>
      </w:r>
      <w:r w:rsidR="006A56DB">
        <w:rPr>
          <w:rFonts w:eastAsia="Times New Roman" w:cs="Times New Roman"/>
          <w:szCs w:val="20"/>
        </w:rPr>
        <w:t xml:space="preserve"> 82</w:t>
      </w:r>
      <w:r w:rsidR="002E5ED7" w:rsidRPr="002E5ED7">
        <w:rPr>
          <w:rFonts w:eastAsia="Times New Roman" w:cs="Times New Roman"/>
          <w:szCs w:val="20"/>
        </w:rPr>
        <w:t xml:space="preserve"> de</w:t>
      </w:r>
      <w:r w:rsidR="006A56DB">
        <w:rPr>
          <w:rFonts w:eastAsia="Times New Roman" w:cs="Times New Roman"/>
          <w:szCs w:val="20"/>
        </w:rPr>
        <w:t xml:space="preserve"> </w:t>
      </w:r>
      <w:r w:rsidR="006A56DB" w:rsidRPr="00F71357">
        <w:rPr>
          <w:rFonts w:eastAsia="Times New Roman" w:cs="Times New Roman"/>
          <w:szCs w:val="20"/>
          <w:lang w:val="es-ES"/>
        </w:rPr>
        <w:t>l</w:t>
      </w:r>
      <w:r w:rsidR="006A56DB">
        <w:rPr>
          <w:rFonts w:eastAsia="Times New Roman" w:cs="Times New Roman"/>
          <w:szCs w:val="20"/>
          <w:lang w:val="es-ES"/>
        </w:rPr>
        <w:t xml:space="preserve">a </w:t>
      </w:r>
      <w:r w:rsidR="006A56DB">
        <w:t>Ley 205</w:t>
      </w:r>
      <w:r w:rsidR="002E1E5F">
        <w:t>-</w:t>
      </w:r>
      <w:r w:rsidR="006A56DB">
        <w:t>2004</w:t>
      </w:r>
      <w:r w:rsidR="002E5ED7" w:rsidRPr="002E5ED7">
        <w:rPr>
          <w:rFonts w:eastAsia="Times New Roman" w:cs="Times New Roman"/>
          <w:szCs w:val="20"/>
        </w:rPr>
        <w:t>, según enmendada, para que lea como sigue:</w:t>
      </w:r>
    </w:p>
    <w:p w14:paraId="24F8A7AC" w14:textId="77777777" w:rsidR="00E14277" w:rsidRDefault="00186B75" w:rsidP="00186B75">
      <w:pPr>
        <w:spacing w:line="480" w:lineRule="auto"/>
        <w:jc w:val="both"/>
      </w:pPr>
      <w:r>
        <w:rPr>
          <w:rFonts w:eastAsia="Times New Roman" w:cs="Times New Roman"/>
          <w:szCs w:val="20"/>
        </w:rPr>
        <w:tab/>
      </w:r>
      <w:r w:rsidR="002E5ED7" w:rsidRPr="002E5ED7">
        <w:rPr>
          <w:rFonts w:eastAsia="Times New Roman" w:cs="Times New Roman"/>
          <w:szCs w:val="20"/>
        </w:rPr>
        <w:t>“</w:t>
      </w:r>
      <w:r w:rsidR="00B11149">
        <w:t>Artículo 82. — Sueldos</w:t>
      </w:r>
      <w:r w:rsidR="00E14277">
        <w:t>.</w:t>
      </w:r>
    </w:p>
    <w:bookmarkEnd w:id="9"/>
    <w:p w14:paraId="6D3559C1" w14:textId="0D122A18" w:rsidR="00110B5B" w:rsidRPr="007A08D6" w:rsidRDefault="00110B5B" w:rsidP="00110B5B">
      <w:pPr>
        <w:spacing w:line="480" w:lineRule="auto"/>
        <w:ind w:firstLine="720"/>
        <w:jc w:val="both"/>
      </w:pPr>
      <w:r w:rsidRPr="007A08D6">
        <w:t>El Departamento de Justicia tendrá la autoridad para establecer el salario base aplicable a los Fiscales de Distrito, Fiscales Auxiliares IV, Fiscales Auxiliares III, Fiscales Auxiliares II, Fiscales Auxiliares I, Procuradores de Menores y Familia y Registradores de la Propiedad, conforme a la revisión periódica de las escalas salariales que realice la Rama Ejecutiva.</w:t>
      </w:r>
    </w:p>
    <w:p w14:paraId="0CE59132" w14:textId="03165B00" w:rsidR="00110B5B" w:rsidRPr="007A08D6" w:rsidRDefault="00110B5B" w:rsidP="00110B5B">
      <w:pPr>
        <w:spacing w:line="480" w:lineRule="auto"/>
        <w:ind w:firstLine="720"/>
        <w:jc w:val="both"/>
      </w:pPr>
      <w:r w:rsidRPr="007A08D6">
        <w:t xml:space="preserve">El Departamento de Justicia </w:t>
      </w:r>
      <w:r w:rsidR="00B567E2" w:rsidRPr="007A08D6">
        <w:t>utilizará</w:t>
      </w:r>
      <w:r w:rsidRPr="007A08D6">
        <w:t xml:space="preserve"> esta guía mandatoria durante la ejecución de esta política pública:</w:t>
      </w:r>
    </w:p>
    <w:p w14:paraId="0BADB092" w14:textId="0B74C101" w:rsidR="00E2124D" w:rsidRPr="007A08D6" w:rsidRDefault="00E2124D" w:rsidP="00F75F3B">
      <w:pPr>
        <w:pStyle w:val="Prrafodelista"/>
        <w:numPr>
          <w:ilvl w:val="0"/>
          <w:numId w:val="7"/>
        </w:numPr>
        <w:spacing w:line="480" w:lineRule="auto"/>
        <w:jc w:val="both"/>
      </w:pPr>
      <w:r w:rsidRPr="007A08D6">
        <w:t>Los fiscales de distrito recibirán una compensación equivalente a la escala máxima aplicable para la figura de “abogado principal”, conforme al “Plan de Clasificación de Puestos y de Retribución Uniforme para el Gobierno Central” o su equivalente, según la política pública se continúe atemperando a la recuperación fiscal del Gobierno de Puerto Rico, aplicable para el servicio de carrera no unionado.</w:t>
      </w:r>
    </w:p>
    <w:p w14:paraId="33EB673B" w14:textId="49DCB93A" w:rsidR="00232993" w:rsidRPr="007A08D6" w:rsidRDefault="00232993" w:rsidP="00232993">
      <w:pPr>
        <w:pStyle w:val="Prrafodelista"/>
        <w:numPr>
          <w:ilvl w:val="0"/>
          <w:numId w:val="7"/>
        </w:numPr>
        <w:spacing w:line="480" w:lineRule="auto"/>
        <w:jc w:val="both"/>
      </w:pPr>
      <w:r w:rsidRPr="007A08D6">
        <w:t>Los fiscales I</w:t>
      </w:r>
      <w:r w:rsidR="00F75F3B" w:rsidRPr="007A08D6">
        <w:t>V</w:t>
      </w:r>
      <w:r w:rsidRPr="007A08D6">
        <w:t xml:space="preserve"> recibirán una compensación mínima </w:t>
      </w:r>
      <w:r w:rsidR="00FE75CE" w:rsidRPr="007A08D6">
        <w:t xml:space="preserve">inicial </w:t>
      </w:r>
      <w:r w:rsidRPr="007A08D6">
        <w:t>equivalente a</w:t>
      </w:r>
      <w:r w:rsidR="006B3545" w:rsidRPr="007A08D6">
        <w:t>l 8</w:t>
      </w:r>
      <w:r w:rsidR="00C22C4A" w:rsidRPr="007A08D6">
        <w:t>7</w:t>
      </w:r>
      <w:r w:rsidR="006B3545" w:rsidRPr="007A08D6">
        <w:t>% de</w:t>
      </w:r>
      <w:r w:rsidRPr="007A08D6">
        <w:t xml:space="preserve"> la escala </w:t>
      </w:r>
      <w:bookmarkStart w:id="10" w:name="_Hlk102249219"/>
      <w:r w:rsidR="006B3545" w:rsidRPr="007A08D6">
        <w:t>máxima</w:t>
      </w:r>
      <w:r w:rsidRPr="007A08D6">
        <w:t xml:space="preserve"> aplicable para </w:t>
      </w:r>
      <w:r w:rsidR="00C22C4A" w:rsidRPr="007A08D6">
        <w:t>los fiscales de distrito</w:t>
      </w:r>
      <w:r w:rsidR="00FB6077" w:rsidRPr="007A08D6">
        <w:t xml:space="preserve">, </w:t>
      </w:r>
      <w:bookmarkStart w:id="11" w:name="_Hlk102307008"/>
      <w:r w:rsidR="00FB6077" w:rsidRPr="007A08D6">
        <w:t>conforme a</w:t>
      </w:r>
      <w:r w:rsidR="00C22C4A" w:rsidRPr="007A08D6">
        <w:t xml:space="preserve"> la conversión realizada en el inciso a</w:t>
      </w:r>
      <w:r w:rsidR="00FE0543" w:rsidRPr="007A08D6">
        <w:t>,</w:t>
      </w:r>
      <w:r w:rsidR="00C22C4A" w:rsidRPr="007A08D6">
        <w:t xml:space="preserve"> utilizando como referencia el</w:t>
      </w:r>
      <w:r w:rsidR="00FB6077" w:rsidRPr="007A08D6">
        <w:t xml:space="preserve"> </w:t>
      </w:r>
      <w:r w:rsidR="006B3545" w:rsidRPr="007A08D6">
        <w:t>“</w:t>
      </w:r>
      <w:r w:rsidR="00FB6077" w:rsidRPr="007A08D6">
        <w:t xml:space="preserve">Plan </w:t>
      </w:r>
      <w:r w:rsidR="002D2F25" w:rsidRPr="007A08D6">
        <w:t>de Clasificación de Puestos y de Retribución Uniforme para el Gobierno Central</w:t>
      </w:r>
      <w:r w:rsidR="006B3545" w:rsidRPr="007A08D6">
        <w:t>” o su equivalente</w:t>
      </w:r>
      <w:r w:rsidR="002D2F25" w:rsidRPr="007A08D6">
        <w:t xml:space="preserve">, según </w:t>
      </w:r>
      <w:r w:rsidR="0018511A" w:rsidRPr="007A08D6">
        <w:t>la política pública se</w:t>
      </w:r>
      <w:r w:rsidR="002D2F25" w:rsidRPr="007A08D6">
        <w:t xml:space="preserve"> </w:t>
      </w:r>
      <w:r w:rsidR="0018511A" w:rsidRPr="007A08D6">
        <w:t>continúe</w:t>
      </w:r>
      <w:r w:rsidR="002D2F25" w:rsidRPr="007A08D6">
        <w:t xml:space="preserve"> atemperando a la </w:t>
      </w:r>
      <w:r w:rsidR="0018511A" w:rsidRPr="007A08D6">
        <w:lastRenderedPageBreak/>
        <w:t>recuperación</w:t>
      </w:r>
      <w:r w:rsidR="002D2F25" w:rsidRPr="007A08D6">
        <w:t xml:space="preserve"> fiscal del Gobierno de Puerto Rico</w:t>
      </w:r>
      <w:bookmarkStart w:id="12" w:name="_Hlk102307896"/>
      <w:r w:rsidR="007B7788" w:rsidRPr="007A08D6">
        <w:t>, aplicable para el servicio de carrera no unionado</w:t>
      </w:r>
      <w:bookmarkEnd w:id="12"/>
      <w:r w:rsidR="00FB6077" w:rsidRPr="007A08D6">
        <w:t xml:space="preserve">. </w:t>
      </w:r>
      <w:bookmarkEnd w:id="11"/>
    </w:p>
    <w:bookmarkEnd w:id="10"/>
    <w:p w14:paraId="5B03F26A" w14:textId="40B30D5E" w:rsidR="006B3545" w:rsidRPr="007A08D6" w:rsidRDefault="00232993" w:rsidP="006B3545">
      <w:pPr>
        <w:pStyle w:val="Prrafodelista"/>
        <w:numPr>
          <w:ilvl w:val="0"/>
          <w:numId w:val="7"/>
        </w:numPr>
        <w:spacing w:line="480" w:lineRule="auto"/>
        <w:jc w:val="both"/>
      </w:pPr>
      <w:r w:rsidRPr="007A08D6">
        <w:t>Los fiscales II</w:t>
      </w:r>
      <w:r w:rsidR="00C22C4A" w:rsidRPr="007A08D6">
        <w:t>I</w:t>
      </w:r>
      <w:r w:rsidRPr="007A08D6">
        <w:t xml:space="preserve"> </w:t>
      </w:r>
      <w:bookmarkStart w:id="13" w:name="_Hlk102249768"/>
      <w:r w:rsidRPr="007A08D6">
        <w:t xml:space="preserve">recibirán una compensación mínima </w:t>
      </w:r>
      <w:bookmarkStart w:id="14" w:name="_Hlk102249502"/>
      <w:r w:rsidR="00FE75CE" w:rsidRPr="007A08D6">
        <w:t xml:space="preserve">inicial </w:t>
      </w:r>
      <w:r w:rsidRPr="007A08D6">
        <w:t>equivalente a</w:t>
      </w:r>
      <w:r w:rsidR="006B3545" w:rsidRPr="007A08D6">
        <w:t xml:space="preserve">l </w:t>
      </w:r>
      <w:r w:rsidR="00C22C4A" w:rsidRPr="007A08D6">
        <w:t>8</w:t>
      </w:r>
      <w:r w:rsidR="00AA4990" w:rsidRPr="007A08D6">
        <w:t>5</w:t>
      </w:r>
      <w:r w:rsidR="006B3545" w:rsidRPr="007A08D6">
        <w:t>% de</w:t>
      </w:r>
      <w:r w:rsidRPr="007A08D6">
        <w:t xml:space="preserve"> la escala</w:t>
      </w:r>
      <w:r w:rsidR="00FB6077" w:rsidRPr="007A08D6">
        <w:t xml:space="preserve"> </w:t>
      </w:r>
      <w:r w:rsidR="006B3545" w:rsidRPr="007A08D6">
        <w:t xml:space="preserve">máxima aplicable para </w:t>
      </w:r>
      <w:r w:rsidR="00C22C4A" w:rsidRPr="007A08D6">
        <w:t>los fiscales de distrito</w:t>
      </w:r>
      <w:r w:rsidR="006B3545" w:rsidRPr="007A08D6">
        <w:t xml:space="preserve">, </w:t>
      </w:r>
      <w:r w:rsidR="0018511A" w:rsidRPr="007A08D6">
        <w:t>conforme a</w:t>
      </w:r>
      <w:r w:rsidR="00C22C4A" w:rsidRPr="007A08D6">
        <w:t xml:space="preserve"> la conversión realizada en el inciso a</w:t>
      </w:r>
      <w:r w:rsidR="00FE0543" w:rsidRPr="007A08D6">
        <w:t>,</w:t>
      </w:r>
      <w:r w:rsidR="00C22C4A" w:rsidRPr="007A08D6">
        <w:t xml:space="preserve"> utilizando como referencia</w:t>
      </w:r>
      <w:r w:rsidR="0018511A" w:rsidRPr="007A08D6">
        <w:t xml:space="preserve"> “Plan de Clasificación de Puestos y de Retribución Uniforme para el Gobierno Central” o su equivalente, según la política pública se continúe atemperando a la recuperación fiscal del Gobierno de Puerto Rico</w:t>
      </w:r>
      <w:r w:rsidR="007B7788" w:rsidRPr="007A08D6">
        <w:t>, aplicable para el servicio de carrera no unionado</w:t>
      </w:r>
      <w:r w:rsidR="006B3545" w:rsidRPr="007A08D6">
        <w:t xml:space="preserve">. </w:t>
      </w:r>
      <w:bookmarkEnd w:id="13"/>
      <w:bookmarkEnd w:id="14"/>
    </w:p>
    <w:p w14:paraId="4E9FCE47" w14:textId="64D700BB" w:rsidR="00232993" w:rsidRPr="007A08D6" w:rsidRDefault="00232993" w:rsidP="008070A7">
      <w:pPr>
        <w:pStyle w:val="Prrafodelista"/>
        <w:numPr>
          <w:ilvl w:val="0"/>
          <w:numId w:val="7"/>
        </w:numPr>
        <w:spacing w:line="480" w:lineRule="auto"/>
        <w:jc w:val="both"/>
      </w:pPr>
      <w:r w:rsidRPr="007A08D6">
        <w:t xml:space="preserve">Los fiscales II </w:t>
      </w:r>
      <w:bookmarkStart w:id="15" w:name="_Hlk102640167"/>
      <w:r w:rsidRPr="007A08D6">
        <w:t xml:space="preserve">recibirán una compensación mínima </w:t>
      </w:r>
      <w:r w:rsidR="00FE75CE" w:rsidRPr="007A08D6">
        <w:t xml:space="preserve">inicial equivalente al </w:t>
      </w:r>
      <w:r w:rsidR="00C22C4A" w:rsidRPr="007A08D6">
        <w:t>8</w:t>
      </w:r>
      <w:r w:rsidR="00153BF0" w:rsidRPr="007A08D6">
        <w:t>0</w:t>
      </w:r>
      <w:r w:rsidR="00FE75CE" w:rsidRPr="007A08D6">
        <w:t xml:space="preserve">% de la escala máxima aplicable para </w:t>
      </w:r>
      <w:r w:rsidR="00C22C4A" w:rsidRPr="007A08D6">
        <w:t>los fiscales de distrito</w:t>
      </w:r>
      <w:r w:rsidR="00FE75CE" w:rsidRPr="007A08D6">
        <w:t xml:space="preserve">, </w:t>
      </w:r>
      <w:r w:rsidR="0018511A" w:rsidRPr="007A08D6">
        <w:t>conforme a</w:t>
      </w:r>
      <w:r w:rsidR="00C22C4A" w:rsidRPr="007A08D6">
        <w:t xml:space="preserve"> la conversión realizada en el inciso a, utilizando como referencia el</w:t>
      </w:r>
      <w:r w:rsidR="0018511A" w:rsidRPr="007A08D6">
        <w:t xml:space="preserve"> “Plan de Clasificación de Puestos y de Retribución Uniforme para el Gobierno Central” o su equivalente, según la política pública se continúe atemperando a la recuperación fiscal del Gobierno de Puerto Rico</w:t>
      </w:r>
      <w:r w:rsidR="007B7788" w:rsidRPr="007A08D6">
        <w:t>, aplicable para el servicio de carrera no unionado</w:t>
      </w:r>
      <w:bookmarkEnd w:id="15"/>
      <w:r w:rsidR="00FE75CE" w:rsidRPr="007A08D6">
        <w:t>.</w:t>
      </w:r>
    </w:p>
    <w:p w14:paraId="7CCB2735" w14:textId="60FAE2E0" w:rsidR="00125DDF" w:rsidRPr="007A08D6" w:rsidRDefault="00232993" w:rsidP="00C22C4A">
      <w:pPr>
        <w:pStyle w:val="Prrafodelista"/>
        <w:numPr>
          <w:ilvl w:val="0"/>
          <w:numId w:val="7"/>
        </w:numPr>
        <w:spacing w:line="480" w:lineRule="auto"/>
        <w:jc w:val="both"/>
      </w:pPr>
      <w:r w:rsidRPr="007A08D6">
        <w:t>Los fiscales I recibirán una compensación mínima</w:t>
      </w:r>
      <w:r w:rsidR="003A5FA7" w:rsidRPr="007A08D6">
        <w:t xml:space="preserve"> inicial</w:t>
      </w:r>
      <w:r w:rsidRPr="007A08D6">
        <w:t xml:space="preserve"> equivalente</w:t>
      </w:r>
      <w:r w:rsidR="00FE75CE" w:rsidRPr="007A08D6">
        <w:t xml:space="preserve"> al </w:t>
      </w:r>
      <w:r w:rsidR="00C22C4A" w:rsidRPr="007A08D6">
        <w:t>75</w:t>
      </w:r>
      <w:r w:rsidR="00FE75CE" w:rsidRPr="007A08D6">
        <w:t xml:space="preserve">% de la escala máxima aplicable para </w:t>
      </w:r>
      <w:r w:rsidR="00C22C4A" w:rsidRPr="007A08D6">
        <w:t>los fiscales de distrito</w:t>
      </w:r>
      <w:r w:rsidR="00FE75CE" w:rsidRPr="007A08D6">
        <w:t xml:space="preserve">, </w:t>
      </w:r>
      <w:r w:rsidR="0018511A" w:rsidRPr="007A08D6">
        <w:t>conforme a</w:t>
      </w:r>
      <w:r w:rsidR="00C22C4A" w:rsidRPr="007A08D6">
        <w:t xml:space="preserve"> la conversión realizada en el inciso a, utilizando como referencia el</w:t>
      </w:r>
      <w:r w:rsidR="0018511A" w:rsidRPr="007A08D6">
        <w:t xml:space="preserve"> “Plan de Clasificación de Puestos y de Retribución Uniforme para el Gobierno Central” o su equivalente, según la política pública se continúe atemperando a la </w:t>
      </w:r>
      <w:r w:rsidR="0018511A" w:rsidRPr="007A08D6">
        <w:lastRenderedPageBreak/>
        <w:t>recuperación fiscal del Gobierno de Puerto Rico</w:t>
      </w:r>
      <w:r w:rsidR="007B7788" w:rsidRPr="007A08D6">
        <w:t>, aplicable para el servicio de carrera no unionado</w:t>
      </w:r>
      <w:r w:rsidR="00FE75CE" w:rsidRPr="007A08D6">
        <w:t>.</w:t>
      </w:r>
      <w:bookmarkStart w:id="16" w:name="_Hlk102636671"/>
    </w:p>
    <w:bookmarkEnd w:id="16"/>
    <w:p w14:paraId="6AE1F0FB" w14:textId="64F385FF" w:rsidR="00B567E2" w:rsidRPr="007A08D6" w:rsidRDefault="00125DDF" w:rsidP="00B567E2">
      <w:pPr>
        <w:pStyle w:val="Prrafodelista"/>
        <w:numPr>
          <w:ilvl w:val="0"/>
          <w:numId w:val="7"/>
        </w:numPr>
        <w:spacing w:line="480" w:lineRule="auto"/>
        <w:jc w:val="both"/>
      </w:pPr>
      <w:r w:rsidRPr="007A08D6">
        <w:t xml:space="preserve">Los procuradores de asuntos de menores </w:t>
      </w:r>
      <w:r w:rsidR="00FE0543" w:rsidRPr="007A08D6">
        <w:t>recibirán una compensación mínima inicial equivalente al 8</w:t>
      </w:r>
      <w:r w:rsidR="00153BF0" w:rsidRPr="007A08D6">
        <w:t>0</w:t>
      </w:r>
      <w:r w:rsidR="00FE0543" w:rsidRPr="007A08D6">
        <w:t>% de la escala máxima aplicable para los fiscales de distrito, conforme a la conversión realizada en el inciso a, utilizando como referencia el “Plan de Clasificación de Puestos y de Retribución Uniforme para el Gobierno Central” o su equivalente, según la política pública se continúe atemperando a la recuperación fiscal del Gobierno de Puerto Rico, aplicable para el servicio de carrera no unionado.</w:t>
      </w:r>
    </w:p>
    <w:p w14:paraId="298F9A18" w14:textId="29FAB41C" w:rsidR="0072401D" w:rsidRPr="007A08D6" w:rsidRDefault="00125DDF" w:rsidP="00B567E2">
      <w:pPr>
        <w:pStyle w:val="Prrafodelista"/>
        <w:numPr>
          <w:ilvl w:val="0"/>
          <w:numId w:val="7"/>
        </w:numPr>
        <w:spacing w:line="480" w:lineRule="auto"/>
        <w:jc w:val="both"/>
      </w:pPr>
      <w:r w:rsidRPr="007A08D6">
        <w:t xml:space="preserve">Los procuradores de familia </w:t>
      </w:r>
      <w:r w:rsidR="00FE0543" w:rsidRPr="007A08D6">
        <w:t>recibirán una compensación mínima inicial equivalente al 8</w:t>
      </w:r>
      <w:r w:rsidR="00153BF0" w:rsidRPr="007A08D6">
        <w:t>0</w:t>
      </w:r>
      <w:r w:rsidR="00FE0543" w:rsidRPr="007A08D6">
        <w:t>% de la escala máxima aplicable para los fiscales de distrito, conforme a la conversión realizada en el inciso a, utilizando como referencia el “Plan de Clasificación de Puestos y de Retribución Uniforme para el Gobierno Central” o su equivalente, según la política pública se continúe atemperando a la recuperación fiscal del Gobierno de Puerto Rico, aplicable para el servicio de carrera no unionado.</w:t>
      </w:r>
    </w:p>
    <w:p w14:paraId="71BE18EC" w14:textId="302C00C6" w:rsidR="002E3BA3" w:rsidRPr="007A08D6" w:rsidRDefault="00B904BB" w:rsidP="0018511A">
      <w:pPr>
        <w:spacing w:line="480" w:lineRule="auto"/>
        <w:ind w:firstLine="720"/>
        <w:jc w:val="both"/>
      </w:pPr>
      <w:r w:rsidRPr="007A08D6">
        <w:t>Durante l</w:t>
      </w:r>
      <w:r w:rsidR="00063D28" w:rsidRPr="007A08D6">
        <w:t xml:space="preserve">a ejecución de esta política pública prevalecerá una prohibición permanente para impedir la </w:t>
      </w:r>
      <w:r w:rsidRPr="007A08D6">
        <w:t>imposici</w:t>
      </w:r>
      <w:r w:rsidR="00063D28" w:rsidRPr="007A08D6">
        <w:t>ón de</w:t>
      </w:r>
      <w:r w:rsidRPr="007A08D6">
        <w:t xml:space="preserve"> un </w:t>
      </w:r>
      <w:r w:rsidR="00063D28" w:rsidRPr="007A08D6">
        <w:t xml:space="preserve">salario base </w:t>
      </w:r>
      <w:r w:rsidRPr="007A08D6">
        <w:t>menor a la compensación existente</w:t>
      </w:r>
      <w:r w:rsidR="00063D28" w:rsidRPr="007A08D6">
        <w:t xml:space="preserve"> con anterioridad a </w:t>
      </w:r>
      <w:r w:rsidR="002E3BA3" w:rsidRPr="007A08D6">
        <w:t>l</w:t>
      </w:r>
      <w:r w:rsidR="00063D28" w:rsidRPr="007A08D6">
        <w:t>a reformulación</w:t>
      </w:r>
      <w:r w:rsidRPr="007A08D6">
        <w:t xml:space="preserve"> de </w:t>
      </w:r>
      <w:r w:rsidR="00BC49EB" w:rsidRPr="007A08D6">
        <w:t>est</w:t>
      </w:r>
      <w:r w:rsidRPr="007A08D6">
        <w:t>as escalas salariales</w:t>
      </w:r>
      <w:r w:rsidR="00063D28" w:rsidRPr="007A08D6">
        <w:t>.</w:t>
      </w:r>
    </w:p>
    <w:p w14:paraId="23267297" w14:textId="6D2C41B1" w:rsidR="005243B1" w:rsidRPr="007A08D6" w:rsidRDefault="005243B1" w:rsidP="0018511A">
      <w:pPr>
        <w:spacing w:line="480" w:lineRule="auto"/>
        <w:ind w:firstLine="720"/>
        <w:jc w:val="both"/>
      </w:pPr>
      <w:r w:rsidRPr="007A08D6">
        <w:t xml:space="preserve">Los funcionarios a término impactados por las disposiciones de esta </w:t>
      </w:r>
      <w:r w:rsidR="00153BF0" w:rsidRPr="007A08D6">
        <w:t>Ley</w:t>
      </w:r>
      <w:r w:rsidRPr="007A08D6">
        <w:t xml:space="preserve"> se beneficiarán de manera uniforme de las revisiones prospectivas que se realicen sobre las escalas salariales aplicables para los empleados del servicio de carrera no unionado. </w:t>
      </w:r>
    </w:p>
    <w:p w14:paraId="105B55C1" w14:textId="3E2CE4F6" w:rsidR="000845BB" w:rsidRPr="007A08D6" w:rsidRDefault="000845BB" w:rsidP="000845BB">
      <w:pPr>
        <w:spacing w:line="480" w:lineRule="auto"/>
        <w:ind w:left="360" w:firstLine="720"/>
        <w:jc w:val="both"/>
      </w:pPr>
      <w:r w:rsidRPr="007A08D6">
        <w:lastRenderedPageBreak/>
        <w:t>Se autoriza al secretario a designar a los fiscales …</w:t>
      </w:r>
    </w:p>
    <w:p w14:paraId="1AF57FD8" w14:textId="1906CAD8" w:rsidR="000845BB" w:rsidRDefault="000845BB" w:rsidP="000845BB">
      <w:pPr>
        <w:spacing w:line="480" w:lineRule="auto"/>
        <w:ind w:left="360" w:firstLine="720"/>
        <w:jc w:val="both"/>
      </w:pPr>
      <w:r w:rsidRPr="007A08D6">
        <w:t>…</w:t>
      </w:r>
    </w:p>
    <w:p w14:paraId="34A088ED" w14:textId="14B8DA38" w:rsidR="00677A47" w:rsidRDefault="0022342F" w:rsidP="002F3586">
      <w:pPr>
        <w:spacing w:line="480" w:lineRule="auto"/>
        <w:ind w:firstLine="360"/>
        <w:jc w:val="both"/>
      </w:pPr>
      <w:r>
        <w:t>“</w:t>
      </w:r>
      <w:r w:rsidR="00677A47">
        <w:t>Artículo 3.- Se enmienda el Artículo 277 de la Ley 201-2015, seg</w:t>
      </w:r>
      <w:r w:rsidR="00203889">
        <w:t xml:space="preserve">ún enmendada, para que lea como sigue: </w:t>
      </w:r>
    </w:p>
    <w:p w14:paraId="3ACC4987" w14:textId="43563EE7" w:rsidR="00203889" w:rsidRDefault="002F3586" w:rsidP="002F3586">
      <w:pPr>
        <w:spacing w:line="480" w:lineRule="auto"/>
        <w:ind w:firstLine="360"/>
        <w:jc w:val="both"/>
      </w:pPr>
      <w:r>
        <w:t>“</w:t>
      </w:r>
      <w:r w:rsidR="00203889">
        <w:t xml:space="preserve">Artículo 277.- </w:t>
      </w:r>
      <w:proofErr w:type="gramStart"/>
      <w:r w:rsidR="00203889">
        <w:t>Director</w:t>
      </w:r>
      <w:proofErr w:type="gramEnd"/>
      <w:r w:rsidR="00203889">
        <w:t xml:space="preserve"> administrativo; requisitos; sueldo.</w:t>
      </w:r>
    </w:p>
    <w:p w14:paraId="0A5A74D8" w14:textId="2235FA2F" w:rsidR="00203889" w:rsidRDefault="00203889" w:rsidP="002F3586">
      <w:pPr>
        <w:spacing w:line="480" w:lineRule="auto"/>
        <w:ind w:firstLine="360"/>
        <w:jc w:val="both"/>
      </w:pPr>
      <w:r>
        <w:t xml:space="preserve">El </w:t>
      </w:r>
      <w:proofErr w:type="gramStart"/>
      <w:r>
        <w:t>Director</w:t>
      </w:r>
      <w:proofErr w:type="gramEnd"/>
      <w:r>
        <w:t xml:space="preserve"> Administrativo deberá cumplir con los siguientes requisitos:</w:t>
      </w:r>
    </w:p>
    <w:p w14:paraId="6E7FE25E" w14:textId="77777777" w:rsidR="00AD415A" w:rsidRDefault="00203889" w:rsidP="00203889">
      <w:pPr>
        <w:pStyle w:val="Prrafodelista"/>
        <w:numPr>
          <w:ilvl w:val="0"/>
          <w:numId w:val="8"/>
        </w:numPr>
        <w:spacing w:line="480" w:lineRule="auto"/>
        <w:jc w:val="both"/>
      </w:pPr>
      <w:r>
        <w:t>Ser abogado y notario admitido</w:t>
      </w:r>
      <w:r w:rsidR="00AD415A">
        <w:t xml:space="preserve"> a la práctica en el Estado Libre Asociado de Puerto Rico;</w:t>
      </w:r>
    </w:p>
    <w:p w14:paraId="0BCBA216" w14:textId="4B22B6DF" w:rsidR="00203889" w:rsidRPr="007A08D6" w:rsidRDefault="00AD415A" w:rsidP="00203889">
      <w:pPr>
        <w:pStyle w:val="Prrafodelista"/>
        <w:numPr>
          <w:ilvl w:val="0"/>
          <w:numId w:val="8"/>
        </w:numPr>
        <w:spacing w:line="480" w:lineRule="auto"/>
        <w:jc w:val="both"/>
      </w:pPr>
      <w:r>
        <w:t xml:space="preserve">Tener por lo menos cinco (5) años de experiencia en administración pública o privada.  Cuando un Registrador de la Propiedad sea nombrado en el puesto de </w:t>
      </w:r>
      <w:proofErr w:type="gramStart"/>
      <w:r>
        <w:t>Director</w:t>
      </w:r>
      <w:proofErr w:type="gramEnd"/>
      <w:r>
        <w:t xml:space="preserve"> Administrativo, retendrá para todos los fines legales, su cargo, condición y derechos </w:t>
      </w:r>
      <w:r w:rsidR="003D06BB">
        <w:t xml:space="preserve">de Registrador.  Tal designación no afectará el término del nombramiento correspondientes a su cargo de Registrador de la Propiedad.  El </w:t>
      </w:r>
      <w:proofErr w:type="gramStart"/>
      <w:r w:rsidR="003D06BB">
        <w:t>Director</w:t>
      </w:r>
      <w:proofErr w:type="gramEnd"/>
      <w:r w:rsidR="003D06BB">
        <w:t xml:space="preserve"> Administrativo será un funcionario </w:t>
      </w:r>
      <w:r w:rsidR="002F3586">
        <w:t>de confianza y devengará un salario de un quince por ciento (15%) por encima del salario que devenga el fiscal de distrito.”</w:t>
      </w:r>
    </w:p>
    <w:p w14:paraId="7780A9A7" w14:textId="46D3B146" w:rsidR="00BC7EF1" w:rsidRPr="007A08D6" w:rsidRDefault="00C25411" w:rsidP="002F3586">
      <w:pPr>
        <w:spacing w:line="480" w:lineRule="auto"/>
        <w:ind w:firstLine="720"/>
        <w:jc w:val="both"/>
        <w:rPr>
          <w:rFonts w:eastAsia="Times New Roman" w:cs="Times New Roman"/>
          <w:szCs w:val="20"/>
        </w:rPr>
      </w:pPr>
      <w:r w:rsidRPr="007A08D6">
        <w:rPr>
          <w:rFonts w:eastAsia="Times New Roman" w:cs="Times New Roman"/>
          <w:szCs w:val="20"/>
        </w:rPr>
        <w:t>Artículo</w:t>
      </w:r>
      <w:r w:rsidR="0007145F" w:rsidRPr="007A08D6">
        <w:rPr>
          <w:rFonts w:eastAsia="Times New Roman" w:cs="Times New Roman"/>
          <w:szCs w:val="20"/>
        </w:rPr>
        <w:t xml:space="preserve"> </w:t>
      </w:r>
      <w:r w:rsidR="002F3586">
        <w:rPr>
          <w:rFonts w:eastAsia="Times New Roman" w:cs="Times New Roman"/>
          <w:szCs w:val="20"/>
        </w:rPr>
        <w:t>4</w:t>
      </w:r>
      <w:r w:rsidRPr="007A08D6">
        <w:rPr>
          <w:rFonts w:eastAsia="Times New Roman" w:cs="Times New Roman"/>
          <w:szCs w:val="20"/>
        </w:rPr>
        <w:t xml:space="preserve">.- </w:t>
      </w:r>
      <w:r w:rsidR="00BC7EF1" w:rsidRPr="007A08D6">
        <w:rPr>
          <w:rFonts w:eastAsia="Times New Roman" w:cs="Times New Roman"/>
          <w:szCs w:val="20"/>
        </w:rPr>
        <w:t xml:space="preserve">Se enmienda el Artículo 283 de </w:t>
      </w:r>
      <w:r w:rsidR="00BC7EF1" w:rsidRPr="007A08D6">
        <w:rPr>
          <w:rFonts w:eastAsia="Times New Roman" w:cs="Times New Roman"/>
          <w:szCs w:val="20"/>
          <w:lang w:val="es-ES"/>
        </w:rPr>
        <w:t xml:space="preserve">la </w:t>
      </w:r>
      <w:r w:rsidR="00BC7EF1" w:rsidRPr="007A08D6">
        <w:t>Ley 210-2015</w:t>
      </w:r>
      <w:r w:rsidR="00BC7EF1" w:rsidRPr="007A08D6">
        <w:rPr>
          <w:rFonts w:eastAsia="Times New Roman" w:cs="Times New Roman"/>
          <w:szCs w:val="20"/>
        </w:rPr>
        <w:t>, según enmendada, para que lea como sigue:</w:t>
      </w:r>
    </w:p>
    <w:p w14:paraId="1DF96A60" w14:textId="3B50409C" w:rsidR="00BC7EF1" w:rsidRPr="007A08D6" w:rsidRDefault="00BC7EF1" w:rsidP="00BC7EF1">
      <w:pPr>
        <w:spacing w:line="480" w:lineRule="auto"/>
        <w:jc w:val="both"/>
      </w:pPr>
      <w:r w:rsidRPr="007A08D6">
        <w:rPr>
          <w:rFonts w:eastAsia="Times New Roman" w:cs="Times New Roman"/>
          <w:szCs w:val="20"/>
        </w:rPr>
        <w:tab/>
        <w:t>“</w:t>
      </w:r>
      <w:r w:rsidRPr="007A08D6">
        <w:t>Artículo 283. — Retribución.</w:t>
      </w:r>
    </w:p>
    <w:p w14:paraId="07215C5D" w14:textId="4A26CBA6" w:rsidR="00BC7EF1" w:rsidRPr="007A08D6" w:rsidRDefault="00BC7EF1" w:rsidP="00BC7EF1">
      <w:pPr>
        <w:spacing w:line="480" w:lineRule="auto"/>
        <w:ind w:firstLine="720"/>
        <w:jc w:val="both"/>
        <w:rPr>
          <w:rFonts w:eastAsia="Times New Roman" w:cs="Times New Roman"/>
          <w:szCs w:val="20"/>
        </w:rPr>
      </w:pPr>
      <w:r w:rsidRPr="007A08D6">
        <w:t>Los sueldos de los Registradores de la Propiedad serán iguales al establecido para el cargo de fiscal de distrito. Tendrán derecho a todas las licencias y beneficios aplicables a funcionarios gubernamentales.”</w:t>
      </w:r>
    </w:p>
    <w:p w14:paraId="027B9AE0" w14:textId="503928AC" w:rsidR="00C25411" w:rsidRPr="007A08D6" w:rsidRDefault="00BC7EF1" w:rsidP="0098406F">
      <w:pPr>
        <w:spacing w:line="480" w:lineRule="auto"/>
        <w:jc w:val="both"/>
        <w:rPr>
          <w:rFonts w:eastAsia="Times New Roman" w:cs="Times New Roman"/>
          <w:szCs w:val="20"/>
        </w:rPr>
      </w:pPr>
      <w:r w:rsidRPr="007A08D6">
        <w:rPr>
          <w:rFonts w:eastAsia="Times New Roman" w:cs="Times New Roman"/>
          <w:szCs w:val="20"/>
        </w:rPr>
        <w:lastRenderedPageBreak/>
        <w:t xml:space="preserve">Artículo </w:t>
      </w:r>
      <w:r w:rsidR="002F3586">
        <w:rPr>
          <w:rFonts w:eastAsia="Times New Roman" w:cs="Times New Roman"/>
          <w:szCs w:val="20"/>
        </w:rPr>
        <w:t>5</w:t>
      </w:r>
      <w:r w:rsidRPr="007A08D6">
        <w:rPr>
          <w:rFonts w:eastAsia="Times New Roman" w:cs="Times New Roman"/>
          <w:szCs w:val="20"/>
        </w:rPr>
        <w:t xml:space="preserve">.- </w:t>
      </w:r>
      <w:r w:rsidR="00C25411" w:rsidRPr="007A08D6">
        <w:rPr>
          <w:rFonts w:eastAsia="Times New Roman" w:cs="Times New Roman"/>
          <w:szCs w:val="20"/>
        </w:rPr>
        <w:t>Vigencia</w:t>
      </w:r>
      <w:r w:rsidR="002E3BA3" w:rsidRPr="007A08D6">
        <w:rPr>
          <w:rFonts w:eastAsia="Times New Roman" w:cs="Times New Roman"/>
          <w:szCs w:val="20"/>
        </w:rPr>
        <w:t>.</w:t>
      </w:r>
    </w:p>
    <w:p w14:paraId="204870F0" w14:textId="302BC320" w:rsidR="00885C65" w:rsidRDefault="00C25411" w:rsidP="009E50A0">
      <w:pPr>
        <w:spacing w:line="480" w:lineRule="auto"/>
        <w:ind w:firstLine="720"/>
        <w:jc w:val="both"/>
        <w:rPr>
          <w:rFonts w:eastAsia="Times New Roman" w:cs="Times New Roman"/>
          <w:szCs w:val="20"/>
        </w:rPr>
      </w:pPr>
      <w:r w:rsidRPr="007A08D6">
        <w:rPr>
          <w:rFonts w:eastAsia="Times New Roman" w:cs="Times New Roman"/>
          <w:szCs w:val="20"/>
        </w:rPr>
        <w:t xml:space="preserve">Esta Ley comenzará a regir a partir </w:t>
      </w:r>
      <w:r w:rsidR="00A07462" w:rsidRPr="007A08D6">
        <w:rPr>
          <w:rFonts w:eastAsia="Times New Roman" w:cs="Times New Roman"/>
          <w:szCs w:val="20"/>
        </w:rPr>
        <w:t>del 1 de enero de 2023.</w:t>
      </w:r>
    </w:p>
    <w:p w14:paraId="19E967B6" w14:textId="13C1C1CD" w:rsidR="0022342F" w:rsidRPr="0022342F" w:rsidRDefault="0022342F" w:rsidP="0022342F">
      <w:pPr>
        <w:suppressLineNumbers/>
        <w:ind w:left="2074" w:right="2434"/>
        <w:contextualSpacing/>
        <w:jc w:val="center"/>
        <w:rPr>
          <w:rFonts w:cs="Arial"/>
          <w:b/>
        </w:rPr>
      </w:pPr>
    </w:p>
    <w:sectPr w:rsidR="0022342F" w:rsidRPr="0022342F" w:rsidSect="00B76F29">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7A90" w14:textId="77777777" w:rsidR="001F0995" w:rsidRDefault="001F0995">
      <w:r>
        <w:separator/>
      </w:r>
    </w:p>
  </w:endnote>
  <w:endnote w:type="continuationSeparator" w:id="0">
    <w:p w14:paraId="3CD933FC" w14:textId="77777777" w:rsidR="001F0995" w:rsidRDefault="001F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09D6F" w14:textId="77777777" w:rsidR="001F0995" w:rsidRDefault="001F0995">
      <w:r>
        <w:separator/>
      </w:r>
    </w:p>
  </w:footnote>
  <w:footnote w:type="continuationSeparator" w:id="0">
    <w:p w14:paraId="5D09A1D4" w14:textId="77777777" w:rsidR="001F0995" w:rsidRDefault="001F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AA94C" w14:textId="3CCB804E" w:rsidR="00F042CB" w:rsidRDefault="00F16E9B">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0646B0">
      <w:rPr>
        <w:rStyle w:val="Nmerodepgina"/>
        <w:noProof/>
      </w:rPr>
      <w:t>8</w:t>
    </w:r>
    <w:r>
      <w:rPr>
        <w:rStyle w:val="Nmerodep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0917"/>
    <w:multiLevelType w:val="hybridMultilevel"/>
    <w:tmpl w:val="52282E30"/>
    <w:lvl w:ilvl="0" w:tplc="EA36C2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BA58AC"/>
    <w:multiLevelType w:val="hybridMultilevel"/>
    <w:tmpl w:val="28E419CE"/>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 w15:restartNumberingAfterBreak="0">
    <w:nsid w:val="189D771D"/>
    <w:multiLevelType w:val="hybridMultilevel"/>
    <w:tmpl w:val="74FA0FA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3" w15:restartNumberingAfterBreak="0">
    <w:nsid w:val="37B83E2A"/>
    <w:multiLevelType w:val="hybridMultilevel"/>
    <w:tmpl w:val="281E797C"/>
    <w:lvl w:ilvl="0" w:tplc="500A0015">
      <w:start w:val="1"/>
      <w:numFmt w:val="upp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 w15:restartNumberingAfterBreak="0">
    <w:nsid w:val="431F31E2"/>
    <w:multiLevelType w:val="hybridMultilevel"/>
    <w:tmpl w:val="323811E2"/>
    <w:lvl w:ilvl="0" w:tplc="4726EF64">
      <w:start w:val="1"/>
      <w:numFmt w:val="lowerLetter"/>
      <w:lvlText w:val="%1."/>
      <w:lvlJc w:val="left"/>
      <w:pPr>
        <w:ind w:left="1080" w:hanging="360"/>
      </w:pPr>
      <w:rPr>
        <w:rFonts w:ascii="Book Antiqua" w:eastAsiaTheme="minorHAnsi" w:hAnsi="Book Antiqua" w:cstheme="minorBidi"/>
      </w:r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15:restartNumberingAfterBreak="0">
    <w:nsid w:val="53B5200F"/>
    <w:multiLevelType w:val="hybridMultilevel"/>
    <w:tmpl w:val="1F5ED9D8"/>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72544B96"/>
    <w:multiLevelType w:val="hybridMultilevel"/>
    <w:tmpl w:val="26E8D7CA"/>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7" w15:restartNumberingAfterBreak="0">
    <w:nsid w:val="7BC91141"/>
    <w:multiLevelType w:val="hybridMultilevel"/>
    <w:tmpl w:val="4E64D54E"/>
    <w:lvl w:ilvl="0" w:tplc="4C10733C">
      <w:start w:val="1"/>
      <w:numFmt w:val="lowerLetter"/>
      <w:lvlText w:val="(%1)"/>
      <w:lvlJc w:val="left"/>
      <w:pPr>
        <w:ind w:left="1136" w:hanging="360"/>
      </w:pPr>
      <w:rPr>
        <w:rFonts w:hint="default"/>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num w:numId="1" w16cid:durableId="1480684754">
    <w:abstractNumId w:val="5"/>
  </w:num>
  <w:num w:numId="2" w16cid:durableId="678852152">
    <w:abstractNumId w:val="7"/>
  </w:num>
  <w:num w:numId="3" w16cid:durableId="544831678">
    <w:abstractNumId w:val="2"/>
  </w:num>
  <w:num w:numId="4" w16cid:durableId="1439255451">
    <w:abstractNumId w:val="1"/>
  </w:num>
  <w:num w:numId="5" w16cid:durableId="308902741">
    <w:abstractNumId w:val="3"/>
  </w:num>
  <w:num w:numId="6" w16cid:durableId="1237936077">
    <w:abstractNumId w:val="6"/>
  </w:num>
  <w:num w:numId="7" w16cid:durableId="971977906">
    <w:abstractNumId w:val="4"/>
  </w:num>
  <w:num w:numId="8" w16cid:durableId="94781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86A"/>
    <w:rsid w:val="00002AEC"/>
    <w:rsid w:val="00013068"/>
    <w:rsid w:val="000143BB"/>
    <w:rsid w:val="000219BD"/>
    <w:rsid w:val="000307F8"/>
    <w:rsid w:val="00031029"/>
    <w:rsid w:val="00032196"/>
    <w:rsid w:val="0003661A"/>
    <w:rsid w:val="000416F5"/>
    <w:rsid w:val="00042E11"/>
    <w:rsid w:val="000455B4"/>
    <w:rsid w:val="00046F7D"/>
    <w:rsid w:val="000534FD"/>
    <w:rsid w:val="0005387B"/>
    <w:rsid w:val="000545B2"/>
    <w:rsid w:val="00055B49"/>
    <w:rsid w:val="000617E1"/>
    <w:rsid w:val="00061F45"/>
    <w:rsid w:val="000621E4"/>
    <w:rsid w:val="0006264E"/>
    <w:rsid w:val="00063733"/>
    <w:rsid w:val="00063D28"/>
    <w:rsid w:val="000646B0"/>
    <w:rsid w:val="000646F7"/>
    <w:rsid w:val="00064A83"/>
    <w:rsid w:val="0007145F"/>
    <w:rsid w:val="0007424F"/>
    <w:rsid w:val="000845BB"/>
    <w:rsid w:val="00095880"/>
    <w:rsid w:val="000A2DEC"/>
    <w:rsid w:val="000A54D6"/>
    <w:rsid w:val="000B57BA"/>
    <w:rsid w:val="000B5D2C"/>
    <w:rsid w:val="000B6CF9"/>
    <w:rsid w:val="000C17C8"/>
    <w:rsid w:val="000C521D"/>
    <w:rsid w:val="000D1B32"/>
    <w:rsid w:val="000D4983"/>
    <w:rsid w:val="000D67D5"/>
    <w:rsid w:val="000F3438"/>
    <w:rsid w:val="000F3D10"/>
    <w:rsid w:val="000F4C55"/>
    <w:rsid w:val="000F4E3E"/>
    <w:rsid w:val="000F563A"/>
    <w:rsid w:val="000F6F36"/>
    <w:rsid w:val="000F74A6"/>
    <w:rsid w:val="000F7D26"/>
    <w:rsid w:val="000F7D48"/>
    <w:rsid w:val="000F7EAA"/>
    <w:rsid w:val="0010299F"/>
    <w:rsid w:val="0010443C"/>
    <w:rsid w:val="001054A9"/>
    <w:rsid w:val="001055A4"/>
    <w:rsid w:val="00110B5B"/>
    <w:rsid w:val="00111F6B"/>
    <w:rsid w:val="001141E0"/>
    <w:rsid w:val="001173DF"/>
    <w:rsid w:val="00121B22"/>
    <w:rsid w:val="00124440"/>
    <w:rsid w:val="00125DDF"/>
    <w:rsid w:val="00133BEE"/>
    <w:rsid w:val="001361B8"/>
    <w:rsid w:val="001439C7"/>
    <w:rsid w:val="00144DB5"/>
    <w:rsid w:val="0014525F"/>
    <w:rsid w:val="00151360"/>
    <w:rsid w:val="001532A7"/>
    <w:rsid w:val="00153BF0"/>
    <w:rsid w:val="001544D8"/>
    <w:rsid w:val="00157B72"/>
    <w:rsid w:val="00160C28"/>
    <w:rsid w:val="001651C6"/>
    <w:rsid w:val="00170DBA"/>
    <w:rsid w:val="00176EF9"/>
    <w:rsid w:val="0018138B"/>
    <w:rsid w:val="00181869"/>
    <w:rsid w:val="001826F4"/>
    <w:rsid w:val="00183E47"/>
    <w:rsid w:val="0018511A"/>
    <w:rsid w:val="00186B75"/>
    <w:rsid w:val="001870E8"/>
    <w:rsid w:val="00195F38"/>
    <w:rsid w:val="001A2601"/>
    <w:rsid w:val="001A4179"/>
    <w:rsid w:val="001B1D98"/>
    <w:rsid w:val="001B4370"/>
    <w:rsid w:val="001C3551"/>
    <w:rsid w:val="001D0209"/>
    <w:rsid w:val="001D1FE5"/>
    <w:rsid w:val="001D61CF"/>
    <w:rsid w:val="001D6706"/>
    <w:rsid w:val="001D7C95"/>
    <w:rsid w:val="001F0995"/>
    <w:rsid w:val="001F13B3"/>
    <w:rsid w:val="001F2BB8"/>
    <w:rsid w:val="001F6143"/>
    <w:rsid w:val="002037C5"/>
    <w:rsid w:val="00203889"/>
    <w:rsid w:val="0020396C"/>
    <w:rsid w:val="002050E5"/>
    <w:rsid w:val="002061F7"/>
    <w:rsid w:val="0020752E"/>
    <w:rsid w:val="00211A5F"/>
    <w:rsid w:val="002152DF"/>
    <w:rsid w:val="00215931"/>
    <w:rsid w:val="00216A9F"/>
    <w:rsid w:val="00220F95"/>
    <w:rsid w:val="00221A15"/>
    <w:rsid w:val="0022342F"/>
    <w:rsid w:val="00224132"/>
    <w:rsid w:val="00224D85"/>
    <w:rsid w:val="00227CB7"/>
    <w:rsid w:val="0023012E"/>
    <w:rsid w:val="002302A8"/>
    <w:rsid w:val="00232993"/>
    <w:rsid w:val="002349DC"/>
    <w:rsid w:val="00237C52"/>
    <w:rsid w:val="002418CE"/>
    <w:rsid w:val="002505DD"/>
    <w:rsid w:val="00252CD5"/>
    <w:rsid w:val="00260B1F"/>
    <w:rsid w:val="00270222"/>
    <w:rsid w:val="00273C38"/>
    <w:rsid w:val="00287AB6"/>
    <w:rsid w:val="00287E9C"/>
    <w:rsid w:val="0029348C"/>
    <w:rsid w:val="002957A3"/>
    <w:rsid w:val="00295BDC"/>
    <w:rsid w:val="002A0C32"/>
    <w:rsid w:val="002A4990"/>
    <w:rsid w:val="002A756E"/>
    <w:rsid w:val="002A7659"/>
    <w:rsid w:val="002A7C32"/>
    <w:rsid w:val="002B13FE"/>
    <w:rsid w:val="002B3564"/>
    <w:rsid w:val="002C557F"/>
    <w:rsid w:val="002D2E98"/>
    <w:rsid w:val="002D2F25"/>
    <w:rsid w:val="002D32D7"/>
    <w:rsid w:val="002D5D09"/>
    <w:rsid w:val="002E1DD2"/>
    <w:rsid w:val="002E1E5F"/>
    <w:rsid w:val="002E3BA3"/>
    <w:rsid w:val="002E5ED7"/>
    <w:rsid w:val="002F27EA"/>
    <w:rsid w:val="002F3586"/>
    <w:rsid w:val="00301965"/>
    <w:rsid w:val="00302D3F"/>
    <w:rsid w:val="003037DB"/>
    <w:rsid w:val="00305632"/>
    <w:rsid w:val="00305B4C"/>
    <w:rsid w:val="0031004E"/>
    <w:rsid w:val="0031551C"/>
    <w:rsid w:val="00315C39"/>
    <w:rsid w:val="003172AA"/>
    <w:rsid w:val="00324732"/>
    <w:rsid w:val="00324C88"/>
    <w:rsid w:val="00325579"/>
    <w:rsid w:val="00326E66"/>
    <w:rsid w:val="00326F68"/>
    <w:rsid w:val="003270D6"/>
    <w:rsid w:val="00341730"/>
    <w:rsid w:val="0034263C"/>
    <w:rsid w:val="00344178"/>
    <w:rsid w:val="0034420E"/>
    <w:rsid w:val="00351B69"/>
    <w:rsid w:val="003639C8"/>
    <w:rsid w:val="00363F03"/>
    <w:rsid w:val="00367237"/>
    <w:rsid w:val="00373E1F"/>
    <w:rsid w:val="00376674"/>
    <w:rsid w:val="00377352"/>
    <w:rsid w:val="003856FB"/>
    <w:rsid w:val="00386779"/>
    <w:rsid w:val="00387C8C"/>
    <w:rsid w:val="00393E46"/>
    <w:rsid w:val="003A2F1D"/>
    <w:rsid w:val="003A5FA7"/>
    <w:rsid w:val="003A6772"/>
    <w:rsid w:val="003B20E4"/>
    <w:rsid w:val="003C175A"/>
    <w:rsid w:val="003C19D6"/>
    <w:rsid w:val="003C1F43"/>
    <w:rsid w:val="003C3686"/>
    <w:rsid w:val="003C4B5B"/>
    <w:rsid w:val="003C4EE3"/>
    <w:rsid w:val="003C73C3"/>
    <w:rsid w:val="003D06BB"/>
    <w:rsid w:val="003E0DA5"/>
    <w:rsid w:val="003E37A6"/>
    <w:rsid w:val="003E4808"/>
    <w:rsid w:val="003E4D4E"/>
    <w:rsid w:val="003F0147"/>
    <w:rsid w:val="003F7BB5"/>
    <w:rsid w:val="004006CC"/>
    <w:rsid w:val="00400AC1"/>
    <w:rsid w:val="00401BB9"/>
    <w:rsid w:val="0040574A"/>
    <w:rsid w:val="0041258E"/>
    <w:rsid w:val="00412F0C"/>
    <w:rsid w:val="004131EB"/>
    <w:rsid w:val="00415926"/>
    <w:rsid w:val="004221ED"/>
    <w:rsid w:val="0042262E"/>
    <w:rsid w:val="00431D24"/>
    <w:rsid w:val="0043268D"/>
    <w:rsid w:val="00434B83"/>
    <w:rsid w:val="0044259B"/>
    <w:rsid w:val="004473F4"/>
    <w:rsid w:val="004521CA"/>
    <w:rsid w:val="004534FA"/>
    <w:rsid w:val="00454965"/>
    <w:rsid w:val="00454A25"/>
    <w:rsid w:val="00460735"/>
    <w:rsid w:val="00461815"/>
    <w:rsid w:val="00462D3B"/>
    <w:rsid w:val="00474BC5"/>
    <w:rsid w:val="004764F3"/>
    <w:rsid w:val="00480756"/>
    <w:rsid w:val="004844EF"/>
    <w:rsid w:val="00494B70"/>
    <w:rsid w:val="0049601D"/>
    <w:rsid w:val="004A288E"/>
    <w:rsid w:val="004A2C7F"/>
    <w:rsid w:val="004A5987"/>
    <w:rsid w:val="004B3002"/>
    <w:rsid w:val="004B3AD0"/>
    <w:rsid w:val="004C0FA8"/>
    <w:rsid w:val="004C3481"/>
    <w:rsid w:val="004C39FE"/>
    <w:rsid w:val="004C6147"/>
    <w:rsid w:val="004C6F5F"/>
    <w:rsid w:val="004C7C80"/>
    <w:rsid w:val="004D0EA3"/>
    <w:rsid w:val="004D21E3"/>
    <w:rsid w:val="004D31FE"/>
    <w:rsid w:val="004D53C2"/>
    <w:rsid w:val="004E2903"/>
    <w:rsid w:val="004E33AF"/>
    <w:rsid w:val="004F10DA"/>
    <w:rsid w:val="004F2BCE"/>
    <w:rsid w:val="004F5E4F"/>
    <w:rsid w:val="004F6C8A"/>
    <w:rsid w:val="00511B13"/>
    <w:rsid w:val="005231AC"/>
    <w:rsid w:val="005243B1"/>
    <w:rsid w:val="00526094"/>
    <w:rsid w:val="005262C7"/>
    <w:rsid w:val="005300F8"/>
    <w:rsid w:val="0054068B"/>
    <w:rsid w:val="005423AF"/>
    <w:rsid w:val="00545211"/>
    <w:rsid w:val="00546616"/>
    <w:rsid w:val="00551D61"/>
    <w:rsid w:val="00554DE4"/>
    <w:rsid w:val="00556A63"/>
    <w:rsid w:val="0056437A"/>
    <w:rsid w:val="00565375"/>
    <w:rsid w:val="0056672F"/>
    <w:rsid w:val="005712AB"/>
    <w:rsid w:val="00576E28"/>
    <w:rsid w:val="005932D7"/>
    <w:rsid w:val="00593525"/>
    <w:rsid w:val="00595090"/>
    <w:rsid w:val="00597A98"/>
    <w:rsid w:val="005A1FB8"/>
    <w:rsid w:val="005A239A"/>
    <w:rsid w:val="005A30A7"/>
    <w:rsid w:val="005A3145"/>
    <w:rsid w:val="005A3306"/>
    <w:rsid w:val="005A48D3"/>
    <w:rsid w:val="005B451B"/>
    <w:rsid w:val="005D3966"/>
    <w:rsid w:val="005D57B5"/>
    <w:rsid w:val="005E0669"/>
    <w:rsid w:val="005E09AD"/>
    <w:rsid w:val="005E3433"/>
    <w:rsid w:val="005E416B"/>
    <w:rsid w:val="005E6BFA"/>
    <w:rsid w:val="005F0247"/>
    <w:rsid w:val="005F0870"/>
    <w:rsid w:val="005F30AD"/>
    <w:rsid w:val="005F6096"/>
    <w:rsid w:val="00600A7E"/>
    <w:rsid w:val="00600DA2"/>
    <w:rsid w:val="00602545"/>
    <w:rsid w:val="00603589"/>
    <w:rsid w:val="006124D5"/>
    <w:rsid w:val="00613274"/>
    <w:rsid w:val="0061392C"/>
    <w:rsid w:val="0061708B"/>
    <w:rsid w:val="00617E5F"/>
    <w:rsid w:val="00621399"/>
    <w:rsid w:val="006213AD"/>
    <w:rsid w:val="006229DB"/>
    <w:rsid w:val="006238D8"/>
    <w:rsid w:val="0062399B"/>
    <w:rsid w:val="00625047"/>
    <w:rsid w:val="0062596B"/>
    <w:rsid w:val="00633B35"/>
    <w:rsid w:val="00637EC3"/>
    <w:rsid w:val="00641F32"/>
    <w:rsid w:val="006438EC"/>
    <w:rsid w:val="006462CC"/>
    <w:rsid w:val="0065127A"/>
    <w:rsid w:val="00651AD3"/>
    <w:rsid w:val="006538F9"/>
    <w:rsid w:val="0065461C"/>
    <w:rsid w:val="00654870"/>
    <w:rsid w:val="00655A89"/>
    <w:rsid w:val="00655EBB"/>
    <w:rsid w:val="00662739"/>
    <w:rsid w:val="00664000"/>
    <w:rsid w:val="0066414D"/>
    <w:rsid w:val="006656C9"/>
    <w:rsid w:val="00666476"/>
    <w:rsid w:val="00670B7C"/>
    <w:rsid w:val="00672BAD"/>
    <w:rsid w:val="006730FD"/>
    <w:rsid w:val="00676855"/>
    <w:rsid w:val="0067765E"/>
    <w:rsid w:val="00677A47"/>
    <w:rsid w:val="00677A80"/>
    <w:rsid w:val="006847B1"/>
    <w:rsid w:val="00685F56"/>
    <w:rsid w:val="00686BE8"/>
    <w:rsid w:val="006878A9"/>
    <w:rsid w:val="006903AF"/>
    <w:rsid w:val="00694717"/>
    <w:rsid w:val="006957DC"/>
    <w:rsid w:val="006A33D6"/>
    <w:rsid w:val="006A56DB"/>
    <w:rsid w:val="006A7906"/>
    <w:rsid w:val="006A7C08"/>
    <w:rsid w:val="006B2607"/>
    <w:rsid w:val="006B3545"/>
    <w:rsid w:val="006B79FF"/>
    <w:rsid w:val="006C21C3"/>
    <w:rsid w:val="006C6D17"/>
    <w:rsid w:val="006D5B5C"/>
    <w:rsid w:val="006E0888"/>
    <w:rsid w:val="006E31AC"/>
    <w:rsid w:val="006E4572"/>
    <w:rsid w:val="006E45B0"/>
    <w:rsid w:val="006F7444"/>
    <w:rsid w:val="00702E99"/>
    <w:rsid w:val="007125A4"/>
    <w:rsid w:val="00717A9B"/>
    <w:rsid w:val="00723AE8"/>
    <w:rsid w:val="00723F54"/>
    <w:rsid w:val="0072401D"/>
    <w:rsid w:val="00725258"/>
    <w:rsid w:val="007262DF"/>
    <w:rsid w:val="00730B58"/>
    <w:rsid w:val="007314ED"/>
    <w:rsid w:val="00731ABB"/>
    <w:rsid w:val="00731F65"/>
    <w:rsid w:val="007320E0"/>
    <w:rsid w:val="00735A18"/>
    <w:rsid w:val="00737603"/>
    <w:rsid w:val="00742D22"/>
    <w:rsid w:val="0074338B"/>
    <w:rsid w:val="00743F56"/>
    <w:rsid w:val="00744AEB"/>
    <w:rsid w:val="00745B79"/>
    <w:rsid w:val="0074699A"/>
    <w:rsid w:val="007473DD"/>
    <w:rsid w:val="00754ECF"/>
    <w:rsid w:val="00755EAE"/>
    <w:rsid w:val="007637EE"/>
    <w:rsid w:val="00775D48"/>
    <w:rsid w:val="0077685A"/>
    <w:rsid w:val="007771DF"/>
    <w:rsid w:val="007819A9"/>
    <w:rsid w:val="00783241"/>
    <w:rsid w:val="0078428E"/>
    <w:rsid w:val="00787746"/>
    <w:rsid w:val="00787BA8"/>
    <w:rsid w:val="007936F5"/>
    <w:rsid w:val="007944BF"/>
    <w:rsid w:val="00795627"/>
    <w:rsid w:val="007A08D6"/>
    <w:rsid w:val="007A157A"/>
    <w:rsid w:val="007B28E5"/>
    <w:rsid w:val="007B3890"/>
    <w:rsid w:val="007B7788"/>
    <w:rsid w:val="007C3984"/>
    <w:rsid w:val="007C691F"/>
    <w:rsid w:val="007D07B3"/>
    <w:rsid w:val="007E289A"/>
    <w:rsid w:val="007E37C4"/>
    <w:rsid w:val="007E39B5"/>
    <w:rsid w:val="007F097E"/>
    <w:rsid w:val="007F54D1"/>
    <w:rsid w:val="007F6069"/>
    <w:rsid w:val="00802048"/>
    <w:rsid w:val="00803D26"/>
    <w:rsid w:val="008176A6"/>
    <w:rsid w:val="00817CF1"/>
    <w:rsid w:val="00822C38"/>
    <w:rsid w:val="00830749"/>
    <w:rsid w:val="00840DF9"/>
    <w:rsid w:val="00841573"/>
    <w:rsid w:val="008434BF"/>
    <w:rsid w:val="00851DD7"/>
    <w:rsid w:val="00852EE0"/>
    <w:rsid w:val="0085670F"/>
    <w:rsid w:val="00860094"/>
    <w:rsid w:val="0086021C"/>
    <w:rsid w:val="00861F82"/>
    <w:rsid w:val="00864947"/>
    <w:rsid w:val="00864E0B"/>
    <w:rsid w:val="00866CC7"/>
    <w:rsid w:val="008719DE"/>
    <w:rsid w:val="008724D2"/>
    <w:rsid w:val="00872E55"/>
    <w:rsid w:val="008773AD"/>
    <w:rsid w:val="0088024B"/>
    <w:rsid w:val="008805F1"/>
    <w:rsid w:val="00880AA8"/>
    <w:rsid w:val="00880F87"/>
    <w:rsid w:val="00885C65"/>
    <w:rsid w:val="00887E09"/>
    <w:rsid w:val="00890A46"/>
    <w:rsid w:val="00891A28"/>
    <w:rsid w:val="0089377B"/>
    <w:rsid w:val="008942B7"/>
    <w:rsid w:val="00896896"/>
    <w:rsid w:val="008A15EA"/>
    <w:rsid w:val="008B1659"/>
    <w:rsid w:val="008B1ACA"/>
    <w:rsid w:val="008B1FB3"/>
    <w:rsid w:val="008B246E"/>
    <w:rsid w:val="008B2D9D"/>
    <w:rsid w:val="008B3314"/>
    <w:rsid w:val="008B34E2"/>
    <w:rsid w:val="008B5AC8"/>
    <w:rsid w:val="008B5DFE"/>
    <w:rsid w:val="008B6558"/>
    <w:rsid w:val="008B7A88"/>
    <w:rsid w:val="008C20F5"/>
    <w:rsid w:val="008C54CD"/>
    <w:rsid w:val="008C5CF4"/>
    <w:rsid w:val="008C62EF"/>
    <w:rsid w:val="008D051B"/>
    <w:rsid w:val="008D0F52"/>
    <w:rsid w:val="008D10BA"/>
    <w:rsid w:val="008D593F"/>
    <w:rsid w:val="008E2346"/>
    <w:rsid w:val="008E30CB"/>
    <w:rsid w:val="008E3F32"/>
    <w:rsid w:val="008F14D1"/>
    <w:rsid w:val="008F3584"/>
    <w:rsid w:val="008F35FC"/>
    <w:rsid w:val="008F4C72"/>
    <w:rsid w:val="008F5225"/>
    <w:rsid w:val="008F74CC"/>
    <w:rsid w:val="00900249"/>
    <w:rsid w:val="0090131B"/>
    <w:rsid w:val="00901D90"/>
    <w:rsid w:val="00906B6E"/>
    <w:rsid w:val="00911AC3"/>
    <w:rsid w:val="00920BC1"/>
    <w:rsid w:val="009216AD"/>
    <w:rsid w:val="00923DA8"/>
    <w:rsid w:val="00926018"/>
    <w:rsid w:val="009307A0"/>
    <w:rsid w:val="00935E3B"/>
    <w:rsid w:val="009375FB"/>
    <w:rsid w:val="00940C3B"/>
    <w:rsid w:val="00951F24"/>
    <w:rsid w:val="009637D4"/>
    <w:rsid w:val="0096584D"/>
    <w:rsid w:val="0096674D"/>
    <w:rsid w:val="00976D38"/>
    <w:rsid w:val="00977FF6"/>
    <w:rsid w:val="0098406F"/>
    <w:rsid w:val="009848AE"/>
    <w:rsid w:val="00985A8F"/>
    <w:rsid w:val="00987718"/>
    <w:rsid w:val="00995D61"/>
    <w:rsid w:val="009A2B22"/>
    <w:rsid w:val="009A48A2"/>
    <w:rsid w:val="009B0F5B"/>
    <w:rsid w:val="009B3105"/>
    <w:rsid w:val="009B6886"/>
    <w:rsid w:val="009B7116"/>
    <w:rsid w:val="009C386A"/>
    <w:rsid w:val="009C52BB"/>
    <w:rsid w:val="009C5A85"/>
    <w:rsid w:val="009C5E52"/>
    <w:rsid w:val="009C74FD"/>
    <w:rsid w:val="009D0B3B"/>
    <w:rsid w:val="009E02CD"/>
    <w:rsid w:val="009E4B59"/>
    <w:rsid w:val="009E50A0"/>
    <w:rsid w:val="009E5217"/>
    <w:rsid w:val="009E7723"/>
    <w:rsid w:val="009E7B23"/>
    <w:rsid w:val="009F07E4"/>
    <w:rsid w:val="009F0EFC"/>
    <w:rsid w:val="009F149F"/>
    <w:rsid w:val="009F5BDE"/>
    <w:rsid w:val="009F6F72"/>
    <w:rsid w:val="00A020F5"/>
    <w:rsid w:val="00A03826"/>
    <w:rsid w:val="00A040F5"/>
    <w:rsid w:val="00A05B0D"/>
    <w:rsid w:val="00A07462"/>
    <w:rsid w:val="00A131C2"/>
    <w:rsid w:val="00A16831"/>
    <w:rsid w:val="00A22D50"/>
    <w:rsid w:val="00A231E3"/>
    <w:rsid w:val="00A24030"/>
    <w:rsid w:val="00A275A9"/>
    <w:rsid w:val="00A35611"/>
    <w:rsid w:val="00A37C37"/>
    <w:rsid w:val="00A40E82"/>
    <w:rsid w:val="00A45799"/>
    <w:rsid w:val="00A464CE"/>
    <w:rsid w:val="00A5135C"/>
    <w:rsid w:val="00A5396B"/>
    <w:rsid w:val="00A60197"/>
    <w:rsid w:val="00A628CA"/>
    <w:rsid w:val="00A62D2A"/>
    <w:rsid w:val="00A65FD2"/>
    <w:rsid w:val="00A66531"/>
    <w:rsid w:val="00A6744C"/>
    <w:rsid w:val="00A67605"/>
    <w:rsid w:val="00A7003D"/>
    <w:rsid w:val="00A70F1A"/>
    <w:rsid w:val="00A71A50"/>
    <w:rsid w:val="00A75522"/>
    <w:rsid w:val="00A7669B"/>
    <w:rsid w:val="00A77460"/>
    <w:rsid w:val="00A82C13"/>
    <w:rsid w:val="00A841EE"/>
    <w:rsid w:val="00A85971"/>
    <w:rsid w:val="00A917A6"/>
    <w:rsid w:val="00A941EF"/>
    <w:rsid w:val="00A97C69"/>
    <w:rsid w:val="00AA06E8"/>
    <w:rsid w:val="00AA4990"/>
    <w:rsid w:val="00AC538D"/>
    <w:rsid w:val="00AC6C18"/>
    <w:rsid w:val="00AD17BE"/>
    <w:rsid w:val="00AD349E"/>
    <w:rsid w:val="00AD415A"/>
    <w:rsid w:val="00AD45E9"/>
    <w:rsid w:val="00AD5D99"/>
    <w:rsid w:val="00AE2803"/>
    <w:rsid w:val="00AE496A"/>
    <w:rsid w:val="00AE5FD3"/>
    <w:rsid w:val="00AF05D2"/>
    <w:rsid w:val="00AF143E"/>
    <w:rsid w:val="00AF6BE6"/>
    <w:rsid w:val="00B04151"/>
    <w:rsid w:val="00B06433"/>
    <w:rsid w:val="00B11149"/>
    <w:rsid w:val="00B11F6A"/>
    <w:rsid w:val="00B12821"/>
    <w:rsid w:val="00B13D2B"/>
    <w:rsid w:val="00B1434A"/>
    <w:rsid w:val="00B26718"/>
    <w:rsid w:val="00B30D10"/>
    <w:rsid w:val="00B31A69"/>
    <w:rsid w:val="00B350BC"/>
    <w:rsid w:val="00B366DA"/>
    <w:rsid w:val="00B52687"/>
    <w:rsid w:val="00B567E2"/>
    <w:rsid w:val="00B6281F"/>
    <w:rsid w:val="00B6666E"/>
    <w:rsid w:val="00B66D4A"/>
    <w:rsid w:val="00B67A7F"/>
    <w:rsid w:val="00B71BA2"/>
    <w:rsid w:val="00B7550A"/>
    <w:rsid w:val="00B76289"/>
    <w:rsid w:val="00B771BA"/>
    <w:rsid w:val="00B82AEA"/>
    <w:rsid w:val="00B87B6D"/>
    <w:rsid w:val="00B9031E"/>
    <w:rsid w:val="00B904BB"/>
    <w:rsid w:val="00B923D7"/>
    <w:rsid w:val="00B93BF3"/>
    <w:rsid w:val="00B949DB"/>
    <w:rsid w:val="00BA6E2B"/>
    <w:rsid w:val="00BB1114"/>
    <w:rsid w:val="00BB3FCA"/>
    <w:rsid w:val="00BB4FF6"/>
    <w:rsid w:val="00BC42DD"/>
    <w:rsid w:val="00BC49EB"/>
    <w:rsid w:val="00BC4FBC"/>
    <w:rsid w:val="00BC7EF1"/>
    <w:rsid w:val="00BD4488"/>
    <w:rsid w:val="00BD7370"/>
    <w:rsid w:val="00BE22AF"/>
    <w:rsid w:val="00BE2FE8"/>
    <w:rsid w:val="00BE5BC4"/>
    <w:rsid w:val="00BE7C2C"/>
    <w:rsid w:val="00BF0467"/>
    <w:rsid w:val="00BF4D5F"/>
    <w:rsid w:val="00BF638B"/>
    <w:rsid w:val="00C04707"/>
    <w:rsid w:val="00C06CB6"/>
    <w:rsid w:val="00C077DF"/>
    <w:rsid w:val="00C10E9C"/>
    <w:rsid w:val="00C17141"/>
    <w:rsid w:val="00C22C4A"/>
    <w:rsid w:val="00C23E6D"/>
    <w:rsid w:val="00C24013"/>
    <w:rsid w:val="00C25282"/>
    <w:rsid w:val="00C25411"/>
    <w:rsid w:val="00C340C8"/>
    <w:rsid w:val="00C35CF7"/>
    <w:rsid w:val="00C37E0D"/>
    <w:rsid w:val="00C44FEE"/>
    <w:rsid w:val="00C454C9"/>
    <w:rsid w:val="00C46B02"/>
    <w:rsid w:val="00C46BA8"/>
    <w:rsid w:val="00C609EE"/>
    <w:rsid w:val="00C64C4E"/>
    <w:rsid w:val="00C65DF9"/>
    <w:rsid w:val="00C85D70"/>
    <w:rsid w:val="00C863D7"/>
    <w:rsid w:val="00C95BB3"/>
    <w:rsid w:val="00CA63AE"/>
    <w:rsid w:val="00CA68EA"/>
    <w:rsid w:val="00CA7960"/>
    <w:rsid w:val="00CA7AB9"/>
    <w:rsid w:val="00CB2212"/>
    <w:rsid w:val="00CB2D22"/>
    <w:rsid w:val="00CB3876"/>
    <w:rsid w:val="00CB5EC3"/>
    <w:rsid w:val="00CC5EA1"/>
    <w:rsid w:val="00CD06B6"/>
    <w:rsid w:val="00CD0A74"/>
    <w:rsid w:val="00CD12D6"/>
    <w:rsid w:val="00CD26D2"/>
    <w:rsid w:val="00CD5E7A"/>
    <w:rsid w:val="00CE0F66"/>
    <w:rsid w:val="00CE2E18"/>
    <w:rsid w:val="00CF200B"/>
    <w:rsid w:val="00CF6BAE"/>
    <w:rsid w:val="00D01500"/>
    <w:rsid w:val="00D04B31"/>
    <w:rsid w:val="00D0775E"/>
    <w:rsid w:val="00D0776E"/>
    <w:rsid w:val="00D07EBE"/>
    <w:rsid w:val="00D109A4"/>
    <w:rsid w:val="00D12CC1"/>
    <w:rsid w:val="00D174D5"/>
    <w:rsid w:val="00D17B34"/>
    <w:rsid w:val="00D208CC"/>
    <w:rsid w:val="00D21690"/>
    <w:rsid w:val="00D220D0"/>
    <w:rsid w:val="00D318BE"/>
    <w:rsid w:val="00D329C8"/>
    <w:rsid w:val="00D3475F"/>
    <w:rsid w:val="00D34B84"/>
    <w:rsid w:val="00D5255E"/>
    <w:rsid w:val="00D525E2"/>
    <w:rsid w:val="00D5279B"/>
    <w:rsid w:val="00D52A9D"/>
    <w:rsid w:val="00D52B33"/>
    <w:rsid w:val="00D54D88"/>
    <w:rsid w:val="00D60FDC"/>
    <w:rsid w:val="00D61DAB"/>
    <w:rsid w:val="00D63EA4"/>
    <w:rsid w:val="00D6782A"/>
    <w:rsid w:val="00D711B4"/>
    <w:rsid w:val="00D736F1"/>
    <w:rsid w:val="00D77BAA"/>
    <w:rsid w:val="00D77C86"/>
    <w:rsid w:val="00D81B1C"/>
    <w:rsid w:val="00D83DD2"/>
    <w:rsid w:val="00D85D89"/>
    <w:rsid w:val="00D866A7"/>
    <w:rsid w:val="00D87290"/>
    <w:rsid w:val="00DA4B92"/>
    <w:rsid w:val="00DA4DF0"/>
    <w:rsid w:val="00DA61F8"/>
    <w:rsid w:val="00DA75C0"/>
    <w:rsid w:val="00DB09F3"/>
    <w:rsid w:val="00DB14D8"/>
    <w:rsid w:val="00DB5D3B"/>
    <w:rsid w:val="00DB6A2D"/>
    <w:rsid w:val="00DC0594"/>
    <w:rsid w:val="00DC0EE0"/>
    <w:rsid w:val="00DC2FE1"/>
    <w:rsid w:val="00DC5CE6"/>
    <w:rsid w:val="00DC731B"/>
    <w:rsid w:val="00DD1D67"/>
    <w:rsid w:val="00DD2335"/>
    <w:rsid w:val="00DE5EAF"/>
    <w:rsid w:val="00DF602C"/>
    <w:rsid w:val="00DF6842"/>
    <w:rsid w:val="00E00D76"/>
    <w:rsid w:val="00E05EB5"/>
    <w:rsid w:val="00E10AA1"/>
    <w:rsid w:val="00E10D33"/>
    <w:rsid w:val="00E12485"/>
    <w:rsid w:val="00E14208"/>
    <w:rsid w:val="00E14277"/>
    <w:rsid w:val="00E15D14"/>
    <w:rsid w:val="00E2124D"/>
    <w:rsid w:val="00E21ACE"/>
    <w:rsid w:val="00E2481C"/>
    <w:rsid w:val="00E33B1D"/>
    <w:rsid w:val="00E415F2"/>
    <w:rsid w:val="00E440D0"/>
    <w:rsid w:val="00E44FF8"/>
    <w:rsid w:val="00E50953"/>
    <w:rsid w:val="00E56074"/>
    <w:rsid w:val="00E57139"/>
    <w:rsid w:val="00E60F81"/>
    <w:rsid w:val="00E63007"/>
    <w:rsid w:val="00E66C8A"/>
    <w:rsid w:val="00E7302F"/>
    <w:rsid w:val="00E73641"/>
    <w:rsid w:val="00E84D5B"/>
    <w:rsid w:val="00E8679C"/>
    <w:rsid w:val="00E917CC"/>
    <w:rsid w:val="00E925FE"/>
    <w:rsid w:val="00EA1A18"/>
    <w:rsid w:val="00EA2BA3"/>
    <w:rsid w:val="00EA2EF8"/>
    <w:rsid w:val="00EA54E0"/>
    <w:rsid w:val="00EB0549"/>
    <w:rsid w:val="00EB121E"/>
    <w:rsid w:val="00EC1FB1"/>
    <w:rsid w:val="00EC3DE8"/>
    <w:rsid w:val="00ED6752"/>
    <w:rsid w:val="00ED69DC"/>
    <w:rsid w:val="00ED7BD3"/>
    <w:rsid w:val="00EE0EFF"/>
    <w:rsid w:val="00EE30A1"/>
    <w:rsid w:val="00EE441F"/>
    <w:rsid w:val="00EE66E8"/>
    <w:rsid w:val="00EF7301"/>
    <w:rsid w:val="00F03E34"/>
    <w:rsid w:val="00F10201"/>
    <w:rsid w:val="00F11341"/>
    <w:rsid w:val="00F12172"/>
    <w:rsid w:val="00F144C1"/>
    <w:rsid w:val="00F16E9B"/>
    <w:rsid w:val="00F16EAA"/>
    <w:rsid w:val="00F31B3E"/>
    <w:rsid w:val="00F4025C"/>
    <w:rsid w:val="00F40516"/>
    <w:rsid w:val="00F41165"/>
    <w:rsid w:val="00F41DC3"/>
    <w:rsid w:val="00F42B65"/>
    <w:rsid w:val="00F47F51"/>
    <w:rsid w:val="00F50666"/>
    <w:rsid w:val="00F57CB4"/>
    <w:rsid w:val="00F616B6"/>
    <w:rsid w:val="00F65158"/>
    <w:rsid w:val="00F65DCA"/>
    <w:rsid w:val="00F666A8"/>
    <w:rsid w:val="00F671F4"/>
    <w:rsid w:val="00F71357"/>
    <w:rsid w:val="00F714C0"/>
    <w:rsid w:val="00F723EA"/>
    <w:rsid w:val="00F73CE6"/>
    <w:rsid w:val="00F74ACA"/>
    <w:rsid w:val="00F750C5"/>
    <w:rsid w:val="00F75F3B"/>
    <w:rsid w:val="00F76886"/>
    <w:rsid w:val="00F774FD"/>
    <w:rsid w:val="00F8409F"/>
    <w:rsid w:val="00F87765"/>
    <w:rsid w:val="00F91576"/>
    <w:rsid w:val="00F937C8"/>
    <w:rsid w:val="00F945B7"/>
    <w:rsid w:val="00F9648A"/>
    <w:rsid w:val="00F97504"/>
    <w:rsid w:val="00FA1148"/>
    <w:rsid w:val="00FA114F"/>
    <w:rsid w:val="00FA1D23"/>
    <w:rsid w:val="00FA58C4"/>
    <w:rsid w:val="00FB049B"/>
    <w:rsid w:val="00FB16AA"/>
    <w:rsid w:val="00FB2AE7"/>
    <w:rsid w:val="00FB3762"/>
    <w:rsid w:val="00FB6077"/>
    <w:rsid w:val="00FB737F"/>
    <w:rsid w:val="00FC62EE"/>
    <w:rsid w:val="00FC7F7F"/>
    <w:rsid w:val="00FD2DD4"/>
    <w:rsid w:val="00FD3064"/>
    <w:rsid w:val="00FD3D37"/>
    <w:rsid w:val="00FD728E"/>
    <w:rsid w:val="00FE0543"/>
    <w:rsid w:val="00FE099A"/>
    <w:rsid w:val="00FE0F93"/>
    <w:rsid w:val="00FE47E6"/>
    <w:rsid w:val="00FE4DA7"/>
    <w:rsid w:val="00FE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AE9F29"/>
  <w15:chartTrackingRefBased/>
  <w15:docId w15:val="{B61D3D85-28A2-466B-BBAB-171FFB1F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86A"/>
    <w:pPr>
      <w:spacing w:line="240" w:lineRule="auto"/>
      <w:jc w:val="left"/>
    </w:pPr>
    <w:rPr>
      <w:rFonts w:ascii="Book Antiqua" w:hAnsi="Book Antiqua"/>
      <w:sz w:val="24"/>
      <w:lang w:val="es-P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C386A"/>
    <w:pPr>
      <w:tabs>
        <w:tab w:val="center" w:pos="4680"/>
        <w:tab w:val="right" w:pos="9360"/>
      </w:tabs>
    </w:pPr>
  </w:style>
  <w:style w:type="character" w:customStyle="1" w:styleId="EncabezadoCar">
    <w:name w:val="Encabezado Car"/>
    <w:basedOn w:val="Fuentedeprrafopredeter"/>
    <w:link w:val="Encabezado"/>
    <w:uiPriority w:val="99"/>
    <w:rsid w:val="009C386A"/>
    <w:rPr>
      <w:rFonts w:ascii="Book Antiqua" w:hAnsi="Book Antiqua"/>
      <w:sz w:val="24"/>
      <w:lang w:val="es-PR"/>
    </w:rPr>
  </w:style>
  <w:style w:type="character" w:styleId="Nmerodepgina">
    <w:name w:val="page number"/>
    <w:basedOn w:val="Fuentedeprrafopredeter"/>
    <w:rsid w:val="009C386A"/>
  </w:style>
  <w:style w:type="character" w:styleId="Nmerodelnea">
    <w:name w:val="line number"/>
    <w:basedOn w:val="Fuentedeprrafopredeter"/>
    <w:uiPriority w:val="99"/>
    <w:semiHidden/>
    <w:unhideWhenUsed/>
    <w:rsid w:val="009C386A"/>
  </w:style>
  <w:style w:type="paragraph" w:styleId="Prrafodelista">
    <w:name w:val="List Paragraph"/>
    <w:basedOn w:val="Normal"/>
    <w:uiPriority w:val="34"/>
    <w:qFormat/>
    <w:rsid w:val="00C17141"/>
    <w:pPr>
      <w:ind w:left="720"/>
      <w:contextualSpacing/>
    </w:pPr>
  </w:style>
  <w:style w:type="paragraph" w:styleId="Textodeglobo">
    <w:name w:val="Balloon Text"/>
    <w:basedOn w:val="Normal"/>
    <w:link w:val="TextodegloboCar"/>
    <w:uiPriority w:val="99"/>
    <w:semiHidden/>
    <w:unhideWhenUsed/>
    <w:rsid w:val="001D02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0209"/>
    <w:rPr>
      <w:rFonts w:ascii="Segoe UI" w:hAnsi="Segoe UI" w:cs="Segoe UI"/>
      <w:sz w:val="18"/>
      <w:szCs w:val="18"/>
      <w:lang w:val="es-PR"/>
    </w:rPr>
  </w:style>
  <w:style w:type="paragraph" w:styleId="Piedepgina">
    <w:name w:val="footer"/>
    <w:basedOn w:val="Normal"/>
    <w:link w:val="PiedepginaCar"/>
    <w:uiPriority w:val="99"/>
    <w:unhideWhenUsed/>
    <w:rsid w:val="002349DC"/>
    <w:pPr>
      <w:tabs>
        <w:tab w:val="center" w:pos="4680"/>
        <w:tab w:val="right" w:pos="9360"/>
      </w:tabs>
    </w:pPr>
  </w:style>
  <w:style w:type="character" w:customStyle="1" w:styleId="PiedepginaCar">
    <w:name w:val="Pie de página Car"/>
    <w:basedOn w:val="Fuentedeprrafopredeter"/>
    <w:link w:val="Piedepgina"/>
    <w:uiPriority w:val="99"/>
    <w:rsid w:val="002349DC"/>
    <w:rPr>
      <w:rFonts w:ascii="Book Antiqua" w:hAnsi="Book Antiqua"/>
      <w:sz w:val="24"/>
      <w:lang w:val="es-PR"/>
    </w:rPr>
  </w:style>
  <w:style w:type="character" w:styleId="MquinadeescribirHTML">
    <w:name w:val="HTML Typewriter"/>
    <w:basedOn w:val="Fuentedeprrafopredeter"/>
    <w:uiPriority w:val="99"/>
    <w:semiHidden/>
    <w:unhideWhenUsed/>
    <w:rsid w:val="004131EB"/>
    <w:rPr>
      <w:rFonts w:ascii="Courier New" w:eastAsiaTheme="minorHAnsi" w:hAnsi="Courier New" w:cs="Courier New" w:hint="default"/>
      <w:sz w:val="20"/>
      <w:szCs w:val="20"/>
    </w:rPr>
  </w:style>
  <w:style w:type="character" w:styleId="Hipervnculo">
    <w:name w:val="Hyperlink"/>
    <w:basedOn w:val="Fuentedeprrafopredeter"/>
    <w:uiPriority w:val="99"/>
    <w:unhideWhenUsed/>
    <w:rsid w:val="00744AEB"/>
    <w:rPr>
      <w:color w:val="0563C1" w:themeColor="hyperlink"/>
      <w:u w:val="single"/>
    </w:rPr>
  </w:style>
  <w:style w:type="character" w:customStyle="1" w:styleId="UnresolvedMention1">
    <w:name w:val="Unresolved Mention1"/>
    <w:basedOn w:val="Fuentedeprrafopredeter"/>
    <w:uiPriority w:val="99"/>
    <w:semiHidden/>
    <w:unhideWhenUsed/>
    <w:rsid w:val="00744AEB"/>
    <w:rPr>
      <w:color w:val="605E5C"/>
      <w:shd w:val="clear" w:color="auto" w:fill="E1DFDD"/>
    </w:rPr>
  </w:style>
  <w:style w:type="character" w:styleId="Hipervnculovisitado">
    <w:name w:val="FollowedHyperlink"/>
    <w:basedOn w:val="Fuentedeprrafopredeter"/>
    <w:uiPriority w:val="99"/>
    <w:semiHidden/>
    <w:unhideWhenUsed/>
    <w:rsid w:val="00BB11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876695">
      <w:bodyDiv w:val="1"/>
      <w:marLeft w:val="0"/>
      <w:marRight w:val="0"/>
      <w:marTop w:val="0"/>
      <w:marBottom w:val="0"/>
      <w:divBdr>
        <w:top w:val="none" w:sz="0" w:space="0" w:color="auto"/>
        <w:left w:val="none" w:sz="0" w:space="0" w:color="auto"/>
        <w:bottom w:val="none" w:sz="0" w:space="0" w:color="auto"/>
        <w:right w:val="none" w:sz="0" w:space="0" w:color="auto"/>
      </w:divBdr>
    </w:div>
    <w:div w:id="1716467986">
      <w:bodyDiv w:val="1"/>
      <w:marLeft w:val="0"/>
      <w:marRight w:val="0"/>
      <w:marTop w:val="0"/>
      <w:marBottom w:val="0"/>
      <w:divBdr>
        <w:top w:val="none" w:sz="0" w:space="0" w:color="auto"/>
        <w:left w:val="none" w:sz="0" w:space="0" w:color="auto"/>
        <w:bottom w:val="none" w:sz="0" w:space="0" w:color="auto"/>
        <w:right w:val="none" w:sz="0" w:space="0" w:color="auto"/>
      </w:divBdr>
    </w:div>
    <w:div w:id="1877813903">
      <w:bodyDiv w:val="1"/>
      <w:marLeft w:val="0"/>
      <w:marRight w:val="0"/>
      <w:marTop w:val="0"/>
      <w:marBottom w:val="0"/>
      <w:divBdr>
        <w:top w:val="none" w:sz="0" w:space="0" w:color="auto"/>
        <w:left w:val="none" w:sz="0" w:space="0" w:color="auto"/>
        <w:bottom w:val="none" w:sz="0" w:space="0" w:color="auto"/>
        <w:right w:val="none" w:sz="0" w:space="0" w:color="auto"/>
      </w:divBdr>
    </w:div>
    <w:div w:id="19193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trh.pr.gov/ServiciosProgramas/Planes/Plan%20de%20Clasificacin/Agrupacion%20de%20Clases%20de%20Puestos%20por%20Escalas%20de%20Sueldos%20final.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3ACD-0A3B-4947-B69D-50F1FBF3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12</Pages>
  <Words>3482</Words>
  <Characters>19854</Characters>
  <Application>Microsoft Office Word</Application>
  <DocSecurity>0</DocSecurity>
  <Lines>165</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D. Quintero Gonzalez</dc:creator>
  <cp:keywords/>
  <dc:description/>
  <cp:lastModifiedBy>Carlos Rosado Cruz</cp:lastModifiedBy>
  <cp:revision>11</cp:revision>
  <cp:lastPrinted>2022-06-23T15:28:00Z</cp:lastPrinted>
  <dcterms:created xsi:type="dcterms:W3CDTF">2022-05-05T19:26:00Z</dcterms:created>
  <dcterms:modified xsi:type="dcterms:W3CDTF">2022-06-23T15:35:00Z</dcterms:modified>
</cp:coreProperties>
</file>