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4030" w14:textId="77777777" w:rsidR="007F678D" w:rsidRPr="000D335B" w:rsidRDefault="00090A1B" w:rsidP="007F678D">
      <w:pPr>
        <w:jc w:val="center"/>
        <w:rPr>
          <w:rFonts w:ascii="Book Antiqua" w:hAnsi="Book Antiqua"/>
          <w:sz w:val="28"/>
          <w:szCs w:val="28"/>
        </w:rPr>
      </w:pPr>
      <w:r w:rsidRPr="000D335B">
        <w:rPr>
          <w:rFonts w:ascii="Book Antiqua" w:hAnsi="Book Antiqua"/>
          <w:sz w:val="28"/>
          <w:szCs w:val="28"/>
        </w:rPr>
        <w:t>ESTADO LIBRE ASOCIADO</w:t>
      </w:r>
      <w:r w:rsidR="007F678D" w:rsidRPr="000D335B">
        <w:rPr>
          <w:rFonts w:ascii="Book Antiqua" w:hAnsi="Book Antiqua"/>
          <w:sz w:val="28"/>
          <w:szCs w:val="28"/>
        </w:rPr>
        <w:t xml:space="preserve"> DE PUERTO RICO</w:t>
      </w:r>
    </w:p>
    <w:p w14:paraId="53DD64E7" w14:textId="77777777" w:rsidR="007F678D" w:rsidRPr="000D335B" w:rsidRDefault="007F678D" w:rsidP="007F678D">
      <w:pPr>
        <w:jc w:val="both"/>
        <w:rPr>
          <w:rFonts w:ascii="Book Antiqua" w:hAnsi="Book Antiqua"/>
          <w:szCs w:val="24"/>
        </w:rPr>
      </w:pPr>
    </w:p>
    <w:p w14:paraId="6F74C83C" w14:textId="6E9C7052" w:rsidR="007F678D" w:rsidRPr="000D335B" w:rsidRDefault="007F678D" w:rsidP="007F678D">
      <w:pPr>
        <w:jc w:val="both"/>
        <w:rPr>
          <w:rFonts w:ascii="Book Antiqua" w:hAnsi="Book Antiqua"/>
          <w:szCs w:val="24"/>
        </w:rPr>
      </w:pPr>
      <w:r w:rsidRPr="000D335B">
        <w:rPr>
          <w:rFonts w:ascii="Book Antiqua" w:hAnsi="Book Antiqua"/>
          <w:szCs w:val="24"/>
        </w:rPr>
        <w:t>1</w:t>
      </w:r>
      <w:r w:rsidR="00090A1B" w:rsidRPr="000D335B">
        <w:rPr>
          <w:rFonts w:ascii="Book Antiqua" w:hAnsi="Book Antiqua"/>
          <w:szCs w:val="24"/>
        </w:rPr>
        <w:t>9na</w:t>
      </w:r>
      <w:r w:rsidRPr="000D335B">
        <w:rPr>
          <w:rFonts w:ascii="Book Antiqua" w:hAnsi="Book Antiqua"/>
          <w:szCs w:val="24"/>
        </w:rPr>
        <w:t>. Asamblea</w:t>
      </w:r>
      <w:r w:rsidRPr="000D335B">
        <w:rPr>
          <w:rFonts w:ascii="Book Antiqua" w:hAnsi="Book Antiqua"/>
          <w:szCs w:val="24"/>
        </w:rPr>
        <w:tab/>
      </w:r>
      <w:r w:rsidRPr="000D335B">
        <w:rPr>
          <w:rFonts w:ascii="Book Antiqua" w:hAnsi="Book Antiqua"/>
          <w:szCs w:val="24"/>
        </w:rPr>
        <w:tab/>
      </w:r>
      <w:r w:rsidRPr="000D335B">
        <w:rPr>
          <w:rFonts w:ascii="Book Antiqua" w:hAnsi="Book Antiqua"/>
          <w:szCs w:val="24"/>
        </w:rPr>
        <w:tab/>
      </w:r>
      <w:r w:rsidRPr="000D335B">
        <w:rPr>
          <w:rFonts w:ascii="Book Antiqua" w:hAnsi="Book Antiqua"/>
          <w:szCs w:val="24"/>
        </w:rPr>
        <w:tab/>
      </w:r>
      <w:r w:rsidRPr="000D335B">
        <w:rPr>
          <w:rFonts w:ascii="Book Antiqua" w:hAnsi="Book Antiqua"/>
          <w:szCs w:val="24"/>
        </w:rPr>
        <w:tab/>
      </w:r>
      <w:r w:rsidRPr="000D335B">
        <w:rPr>
          <w:rFonts w:ascii="Book Antiqua" w:hAnsi="Book Antiqua"/>
          <w:szCs w:val="24"/>
        </w:rPr>
        <w:tab/>
      </w:r>
      <w:r w:rsidRPr="000D335B">
        <w:rPr>
          <w:rFonts w:ascii="Book Antiqua" w:hAnsi="Book Antiqua"/>
          <w:szCs w:val="24"/>
        </w:rPr>
        <w:tab/>
        <w:t xml:space="preserve">       </w:t>
      </w:r>
      <w:r w:rsidR="00141075" w:rsidRPr="000D335B">
        <w:rPr>
          <w:rFonts w:ascii="Book Antiqua" w:hAnsi="Book Antiqua"/>
          <w:szCs w:val="24"/>
        </w:rPr>
        <w:t xml:space="preserve">         </w:t>
      </w:r>
      <w:r w:rsidRPr="000D335B">
        <w:rPr>
          <w:rFonts w:ascii="Book Antiqua" w:hAnsi="Book Antiqua"/>
          <w:szCs w:val="24"/>
        </w:rPr>
        <w:t xml:space="preserve"> </w:t>
      </w:r>
      <w:r w:rsidR="00141075" w:rsidRPr="000D335B">
        <w:rPr>
          <w:rFonts w:ascii="Book Antiqua" w:hAnsi="Book Antiqua"/>
          <w:szCs w:val="24"/>
        </w:rPr>
        <w:t xml:space="preserve">  </w:t>
      </w:r>
      <w:r w:rsidR="001242A7" w:rsidRPr="000D335B">
        <w:rPr>
          <w:rFonts w:ascii="Book Antiqua" w:hAnsi="Book Antiqua"/>
          <w:szCs w:val="24"/>
        </w:rPr>
        <w:t xml:space="preserve"> </w:t>
      </w:r>
      <w:r w:rsidR="00141075" w:rsidRPr="000D335B">
        <w:rPr>
          <w:rFonts w:ascii="Book Antiqua" w:hAnsi="Book Antiqua"/>
          <w:szCs w:val="24"/>
        </w:rPr>
        <w:t xml:space="preserve"> </w:t>
      </w:r>
      <w:r w:rsidR="00090A1B" w:rsidRPr="000D335B">
        <w:rPr>
          <w:rFonts w:ascii="Book Antiqua" w:hAnsi="Book Antiqua"/>
          <w:szCs w:val="24"/>
        </w:rPr>
        <w:t xml:space="preserve">  </w:t>
      </w:r>
      <w:r w:rsidR="005D6C64" w:rsidRPr="000D335B">
        <w:rPr>
          <w:rFonts w:ascii="Book Antiqua" w:hAnsi="Book Antiqua"/>
          <w:szCs w:val="24"/>
        </w:rPr>
        <w:t>5t</w:t>
      </w:r>
      <w:r w:rsidR="00E84D6A" w:rsidRPr="000D335B">
        <w:rPr>
          <w:rFonts w:ascii="Book Antiqua" w:hAnsi="Book Antiqua"/>
          <w:szCs w:val="24"/>
        </w:rPr>
        <w:t>a</w:t>
      </w:r>
      <w:r w:rsidRPr="000D335B">
        <w:rPr>
          <w:rFonts w:ascii="Book Antiqua" w:hAnsi="Book Antiqua"/>
          <w:szCs w:val="24"/>
        </w:rPr>
        <w:t>. Sesión</w:t>
      </w:r>
    </w:p>
    <w:p w14:paraId="6E328939" w14:textId="77777777" w:rsidR="007F678D" w:rsidRPr="000D335B" w:rsidRDefault="007F678D" w:rsidP="007F678D">
      <w:pPr>
        <w:jc w:val="both"/>
        <w:rPr>
          <w:rFonts w:ascii="Book Antiqua" w:hAnsi="Book Antiqua"/>
          <w:szCs w:val="24"/>
        </w:rPr>
      </w:pPr>
      <w:r w:rsidRPr="000D335B">
        <w:rPr>
          <w:rFonts w:ascii="Book Antiqua" w:hAnsi="Book Antiqua"/>
          <w:szCs w:val="24"/>
        </w:rPr>
        <w:t xml:space="preserve">          Legislativa</w:t>
      </w:r>
      <w:r w:rsidRPr="000D335B">
        <w:rPr>
          <w:rFonts w:ascii="Book Antiqua" w:hAnsi="Book Antiqua"/>
          <w:szCs w:val="24"/>
        </w:rPr>
        <w:tab/>
      </w:r>
      <w:r w:rsidRPr="000D335B">
        <w:rPr>
          <w:rFonts w:ascii="Book Antiqua" w:hAnsi="Book Antiqua"/>
          <w:szCs w:val="24"/>
        </w:rPr>
        <w:tab/>
      </w:r>
      <w:r w:rsidRPr="000D335B">
        <w:rPr>
          <w:rFonts w:ascii="Book Antiqua" w:hAnsi="Book Antiqua"/>
          <w:szCs w:val="24"/>
        </w:rPr>
        <w:tab/>
      </w:r>
      <w:r w:rsidRPr="000D335B">
        <w:rPr>
          <w:rFonts w:ascii="Book Antiqua" w:hAnsi="Book Antiqua"/>
          <w:szCs w:val="24"/>
        </w:rPr>
        <w:tab/>
      </w:r>
      <w:r w:rsidRPr="000D335B">
        <w:rPr>
          <w:rFonts w:ascii="Book Antiqua" w:hAnsi="Book Antiqua"/>
          <w:szCs w:val="24"/>
        </w:rPr>
        <w:tab/>
      </w:r>
      <w:r w:rsidRPr="000D335B">
        <w:rPr>
          <w:rFonts w:ascii="Book Antiqua" w:hAnsi="Book Antiqua"/>
          <w:szCs w:val="24"/>
        </w:rPr>
        <w:tab/>
      </w:r>
      <w:r w:rsidRPr="000D335B">
        <w:rPr>
          <w:rFonts w:ascii="Book Antiqua" w:hAnsi="Book Antiqua"/>
          <w:szCs w:val="24"/>
        </w:rPr>
        <w:tab/>
      </w:r>
      <w:r w:rsidRPr="000D335B">
        <w:rPr>
          <w:rFonts w:ascii="Book Antiqua" w:hAnsi="Book Antiqua"/>
          <w:szCs w:val="24"/>
        </w:rPr>
        <w:tab/>
        <w:t xml:space="preserve">     </w:t>
      </w:r>
      <w:r w:rsidR="00141075" w:rsidRPr="000D335B">
        <w:rPr>
          <w:rFonts w:ascii="Book Antiqua" w:hAnsi="Book Antiqua"/>
          <w:szCs w:val="24"/>
        </w:rPr>
        <w:t xml:space="preserve">       </w:t>
      </w:r>
      <w:r w:rsidRPr="000D335B">
        <w:rPr>
          <w:rFonts w:ascii="Book Antiqua" w:hAnsi="Book Antiqua"/>
          <w:szCs w:val="24"/>
        </w:rPr>
        <w:t xml:space="preserve"> </w:t>
      </w:r>
      <w:r w:rsidR="00141075" w:rsidRPr="000D335B">
        <w:rPr>
          <w:rFonts w:ascii="Book Antiqua" w:hAnsi="Book Antiqua"/>
          <w:szCs w:val="24"/>
        </w:rPr>
        <w:t xml:space="preserve">     </w:t>
      </w:r>
      <w:r w:rsidRPr="000D335B">
        <w:rPr>
          <w:rFonts w:ascii="Book Antiqua" w:hAnsi="Book Antiqua"/>
          <w:szCs w:val="24"/>
        </w:rPr>
        <w:t>Ordinaria</w:t>
      </w:r>
    </w:p>
    <w:p w14:paraId="23C75169" w14:textId="77777777" w:rsidR="00221F94" w:rsidRPr="000D335B" w:rsidRDefault="00221F94">
      <w:pPr>
        <w:rPr>
          <w:rFonts w:ascii="Book Antiqua" w:hAnsi="Book Antiqua"/>
        </w:rPr>
      </w:pPr>
    </w:p>
    <w:p w14:paraId="308AECCE" w14:textId="77777777" w:rsidR="007F678D" w:rsidRPr="000D335B" w:rsidRDefault="007F678D" w:rsidP="007F678D">
      <w:pPr>
        <w:jc w:val="center"/>
        <w:rPr>
          <w:rFonts w:ascii="Book Antiqua" w:hAnsi="Book Antiqua"/>
          <w:b/>
          <w:sz w:val="36"/>
          <w:szCs w:val="36"/>
        </w:rPr>
      </w:pPr>
      <w:r w:rsidRPr="000D335B">
        <w:rPr>
          <w:rFonts w:ascii="Book Antiqua" w:hAnsi="Book Antiqua"/>
          <w:b/>
          <w:sz w:val="36"/>
          <w:szCs w:val="36"/>
        </w:rPr>
        <w:t>CÁMARA DE REPRESENTANTES</w:t>
      </w:r>
    </w:p>
    <w:p w14:paraId="5CAB757F" w14:textId="77777777" w:rsidR="007F678D" w:rsidRPr="000D335B" w:rsidRDefault="007F678D" w:rsidP="007F678D">
      <w:pPr>
        <w:jc w:val="center"/>
        <w:rPr>
          <w:rFonts w:ascii="Book Antiqua" w:hAnsi="Book Antiqua"/>
          <w:szCs w:val="24"/>
        </w:rPr>
      </w:pPr>
    </w:p>
    <w:p w14:paraId="38C78119" w14:textId="5B26AFCB" w:rsidR="007F678D" w:rsidRPr="000D335B" w:rsidRDefault="007F678D" w:rsidP="007F678D">
      <w:pPr>
        <w:jc w:val="center"/>
        <w:rPr>
          <w:rFonts w:ascii="Book Antiqua" w:hAnsi="Book Antiqua"/>
          <w:b/>
          <w:sz w:val="52"/>
          <w:szCs w:val="52"/>
        </w:rPr>
      </w:pPr>
      <w:r w:rsidRPr="000D335B">
        <w:rPr>
          <w:rFonts w:ascii="Book Antiqua" w:hAnsi="Book Antiqua"/>
          <w:b/>
          <w:sz w:val="52"/>
          <w:szCs w:val="52"/>
        </w:rPr>
        <w:t>R. Conc. de la C.</w:t>
      </w:r>
      <w:r w:rsidR="008B0B54" w:rsidRPr="000D335B">
        <w:rPr>
          <w:rFonts w:ascii="Book Antiqua" w:hAnsi="Book Antiqua"/>
          <w:b/>
          <w:sz w:val="52"/>
          <w:szCs w:val="52"/>
        </w:rPr>
        <w:t xml:space="preserve"> </w:t>
      </w:r>
    </w:p>
    <w:p w14:paraId="58B06E81" w14:textId="77777777" w:rsidR="007F678D" w:rsidRPr="000D335B" w:rsidRDefault="007F678D" w:rsidP="007F678D">
      <w:pPr>
        <w:jc w:val="center"/>
        <w:rPr>
          <w:rFonts w:ascii="Book Antiqua" w:hAnsi="Book Antiqua"/>
          <w:szCs w:val="24"/>
        </w:rPr>
      </w:pPr>
    </w:p>
    <w:p w14:paraId="038C1D37" w14:textId="21153D1B" w:rsidR="007F678D" w:rsidRPr="000D335B" w:rsidRDefault="007F501F" w:rsidP="007F678D">
      <w:pPr>
        <w:jc w:val="center"/>
        <w:rPr>
          <w:rFonts w:ascii="Book Antiqua" w:hAnsi="Book Antiqua"/>
          <w:szCs w:val="24"/>
        </w:rPr>
      </w:pPr>
      <w:r w:rsidRPr="000D335B">
        <w:rPr>
          <w:rFonts w:ascii="Book Antiqua" w:hAnsi="Book Antiqua"/>
          <w:szCs w:val="24"/>
        </w:rPr>
        <w:t>9 de febrero de</w:t>
      </w:r>
      <w:r w:rsidR="00E84D6A" w:rsidRPr="000D335B">
        <w:rPr>
          <w:rFonts w:ascii="Book Antiqua" w:hAnsi="Book Antiqua"/>
          <w:szCs w:val="24"/>
        </w:rPr>
        <w:t xml:space="preserve"> 202</w:t>
      </w:r>
      <w:r w:rsidR="006C7AC8" w:rsidRPr="000D335B">
        <w:rPr>
          <w:rFonts w:ascii="Book Antiqua" w:hAnsi="Book Antiqua"/>
          <w:szCs w:val="24"/>
        </w:rPr>
        <w:t>3</w:t>
      </w:r>
    </w:p>
    <w:p w14:paraId="31496BFF" w14:textId="77777777" w:rsidR="007F678D" w:rsidRPr="000D335B" w:rsidRDefault="007F678D" w:rsidP="007F678D">
      <w:pPr>
        <w:jc w:val="center"/>
        <w:rPr>
          <w:rFonts w:ascii="Book Antiqua" w:hAnsi="Book Antiqua"/>
          <w:szCs w:val="24"/>
        </w:rPr>
      </w:pPr>
    </w:p>
    <w:p w14:paraId="68C0E522" w14:textId="1E52DF84" w:rsidR="007F678D" w:rsidRPr="000D335B" w:rsidRDefault="007F678D" w:rsidP="007F678D">
      <w:pPr>
        <w:jc w:val="center"/>
        <w:rPr>
          <w:rFonts w:ascii="Book Antiqua" w:hAnsi="Book Antiqua"/>
          <w:szCs w:val="24"/>
        </w:rPr>
      </w:pPr>
      <w:r w:rsidRPr="000D335B">
        <w:rPr>
          <w:rFonts w:ascii="Book Antiqua" w:hAnsi="Book Antiqua"/>
          <w:szCs w:val="24"/>
        </w:rPr>
        <w:t>Presentad</w:t>
      </w:r>
      <w:r w:rsidR="00956A3B" w:rsidRPr="000D335B">
        <w:rPr>
          <w:rFonts w:ascii="Book Antiqua" w:hAnsi="Book Antiqua"/>
          <w:szCs w:val="24"/>
        </w:rPr>
        <w:t>a</w:t>
      </w:r>
      <w:r w:rsidRPr="000D335B">
        <w:rPr>
          <w:rFonts w:ascii="Book Antiqua" w:hAnsi="Book Antiqua"/>
          <w:szCs w:val="24"/>
        </w:rPr>
        <w:t xml:space="preserve"> por el representante </w:t>
      </w:r>
      <w:r w:rsidR="007F501F" w:rsidRPr="000D335B">
        <w:rPr>
          <w:rFonts w:ascii="Book Antiqua" w:hAnsi="Book Antiqua"/>
          <w:i/>
          <w:iCs/>
          <w:szCs w:val="24"/>
        </w:rPr>
        <w:t>Matos García</w:t>
      </w:r>
    </w:p>
    <w:p w14:paraId="4B233ED7" w14:textId="77777777" w:rsidR="007F678D" w:rsidRPr="000D335B" w:rsidRDefault="007F678D" w:rsidP="007F678D">
      <w:pPr>
        <w:jc w:val="center"/>
        <w:rPr>
          <w:rFonts w:ascii="Book Antiqua" w:hAnsi="Book Antiqua"/>
          <w:b/>
          <w:szCs w:val="24"/>
        </w:rPr>
      </w:pPr>
    </w:p>
    <w:p w14:paraId="222E90C1" w14:textId="587739DA" w:rsidR="007F678D" w:rsidRPr="000D335B" w:rsidRDefault="007F678D" w:rsidP="007F678D">
      <w:pPr>
        <w:jc w:val="center"/>
        <w:rPr>
          <w:rFonts w:ascii="Book Antiqua" w:hAnsi="Book Antiqua"/>
          <w:szCs w:val="24"/>
        </w:rPr>
      </w:pPr>
      <w:r w:rsidRPr="000D335B">
        <w:rPr>
          <w:rFonts w:ascii="Book Antiqua" w:hAnsi="Book Antiqua"/>
          <w:szCs w:val="24"/>
        </w:rPr>
        <w:t>Referid</w:t>
      </w:r>
      <w:r w:rsidR="00956A3B" w:rsidRPr="000D335B">
        <w:rPr>
          <w:rFonts w:ascii="Book Antiqua" w:hAnsi="Book Antiqua"/>
          <w:szCs w:val="24"/>
        </w:rPr>
        <w:t>a</w:t>
      </w:r>
      <w:r w:rsidRPr="000D335B">
        <w:rPr>
          <w:rFonts w:ascii="Book Antiqua" w:hAnsi="Book Antiqua"/>
          <w:szCs w:val="24"/>
        </w:rPr>
        <w:t xml:space="preserve"> a</w:t>
      </w:r>
    </w:p>
    <w:p w14:paraId="6F73FD00" w14:textId="77777777" w:rsidR="00221F94" w:rsidRPr="000D335B" w:rsidRDefault="00221F94">
      <w:pPr>
        <w:jc w:val="both"/>
        <w:rPr>
          <w:rFonts w:ascii="Book Antiqua" w:hAnsi="Book Antiqua"/>
        </w:rPr>
      </w:pPr>
    </w:p>
    <w:p w14:paraId="4FBDCE61" w14:textId="77777777" w:rsidR="00221F94" w:rsidRPr="000D335B" w:rsidRDefault="00221F94">
      <w:pPr>
        <w:jc w:val="center"/>
        <w:rPr>
          <w:rFonts w:ascii="Book Antiqua" w:hAnsi="Book Antiqua"/>
          <w:b/>
          <w:sz w:val="28"/>
          <w:szCs w:val="28"/>
        </w:rPr>
      </w:pPr>
      <w:r w:rsidRPr="000D335B">
        <w:rPr>
          <w:rFonts w:ascii="Book Antiqua" w:hAnsi="Book Antiqua"/>
          <w:b/>
          <w:sz w:val="28"/>
          <w:szCs w:val="28"/>
        </w:rPr>
        <w:t>RESOLUCI</w:t>
      </w:r>
      <w:r w:rsidR="007F678D" w:rsidRPr="000D335B">
        <w:rPr>
          <w:rFonts w:ascii="Book Antiqua" w:hAnsi="Book Antiqua"/>
          <w:b/>
          <w:sz w:val="28"/>
          <w:szCs w:val="28"/>
        </w:rPr>
        <w:t>Ó</w:t>
      </w:r>
      <w:r w:rsidRPr="000D335B">
        <w:rPr>
          <w:rFonts w:ascii="Book Antiqua" w:hAnsi="Book Antiqua"/>
          <w:b/>
          <w:sz w:val="28"/>
          <w:szCs w:val="28"/>
        </w:rPr>
        <w:t>N CONCURRENTE</w:t>
      </w:r>
    </w:p>
    <w:p w14:paraId="3FA32FF0" w14:textId="77777777" w:rsidR="00221F94" w:rsidRPr="000D335B" w:rsidRDefault="00221F94">
      <w:pPr>
        <w:jc w:val="both"/>
        <w:rPr>
          <w:rFonts w:ascii="Book Antiqua" w:hAnsi="Book Antiqua"/>
        </w:rPr>
      </w:pPr>
    </w:p>
    <w:p w14:paraId="7272D5B6" w14:textId="74A193AA" w:rsidR="006C7AC8" w:rsidRPr="000D335B" w:rsidRDefault="00221F94" w:rsidP="006C7AC8">
      <w:pPr>
        <w:pStyle w:val="Normal1"/>
        <w:widowControl w:val="0"/>
        <w:spacing w:line="240" w:lineRule="auto"/>
        <w:ind w:left="720" w:hanging="720"/>
        <w:jc w:val="both"/>
        <w:rPr>
          <w:rFonts w:ascii="Book Antiqua" w:hAnsi="Book Antiqua"/>
          <w:sz w:val="24"/>
          <w:lang w:val="es-PR"/>
        </w:rPr>
      </w:pPr>
      <w:r w:rsidRPr="000D335B">
        <w:rPr>
          <w:rFonts w:ascii="Book Antiqua" w:hAnsi="Book Antiqua"/>
          <w:lang w:val="es-PR"/>
        </w:rPr>
        <w:t xml:space="preserve">Para </w:t>
      </w:r>
      <w:r w:rsidR="007F501F" w:rsidRPr="000D335B">
        <w:rPr>
          <w:rFonts w:ascii="Book Antiqua" w:eastAsia="Times New Roman" w:hAnsi="Book Antiqua" w:cs="Times New Roman"/>
          <w:sz w:val="24"/>
          <w:lang w:val="es-PR"/>
        </w:rPr>
        <w:t xml:space="preserve">expresar </w:t>
      </w:r>
      <w:r w:rsidR="0006507B" w:rsidRPr="000D335B">
        <w:rPr>
          <w:rFonts w:ascii="Book Antiqua" w:eastAsia="Times New Roman" w:hAnsi="Book Antiqua" w:cs="Times New Roman"/>
          <w:sz w:val="24"/>
          <w:lang w:val="es-PR"/>
        </w:rPr>
        <w:t xml:space="preserve">el </w:t>
      </w:r>
      <w:r w:rsidR="00D96299" w:rsidRPr="000D335B">
        <w:rPr>
          <w:rFonts w:ascii="Book Antiqua" w:eastAsia="Times New Roman" w:hAnsi="Book Antiqua" w:cs="Times New Roman"/>
          <w:sz w:val="24"/>
          <w:lang w:val="es-PR"/>
        </w:rPr>
        <w:t xml:space="preserve">enérgico </w:t>
      </w:r>
      <w:r w:rsidR="0006507B" w:rsidRPr="000D335B">
        <w:rPr>
          <w:rFonts w:ascii="Book Antiqua" w:eastAsia="Times New Roman" w:hAnsi="Book Antiqua" w:cs="Times New Roman"/>
          <w:sz w:val="24"/>
          <w:lang w:val="es-PR"/>
        </w:rPr>
        <w:t xml:space="preserve">rechazo </w:t>
      </w:r>
      <w:r w:rsidR="00D96299" w:rsidRPr="000D335B">
        <w:rPr>
          <w:rFonts w:ascii="Book Antiqua" w:eastAsia="Times New Roman" w:hAnsi="Book Antiqua" w:cs="Times New Roman"/>
          <w:sz w:val="24"/>
          <w:lang w:val="es-PR"/>
        </w:rPr>
        <w:t xml:space="preserve">y censura </w:t>
      </w:r>
      <w:r w:rsidR="0006507B" w:rsidRPr="000D335B">
        <w:rPr>
          <w:rFonts w:ascii="Book Antiqua" w:eastAsia="Times New Roman" w:hAnsi="Book Antiqua" w:cs="Times New Roman"/>
          <w:sz w:val="24"/>
          <w:lang w:val="es-PR"/>
        </w:rPr>
        <w:t>de la Asamblea Legislativa del Estado Libre Asociado de Puerto Rico en contra de las acciones del gobernador Ron DeSantis de Florida y de los ejecutivos de</w:t>
      </w:r>
      <w:r w:rsidR="001B24A3">
        <w:rPr>
          <w:rFonts w:ascii="Book Antiqua" w:eastAsia="Times New Roman" w:hAnsi="Book Antiqua" w:cs="Times New Roman"/>
          <w:sz w:val="24"/>
          <w:lang w:val="es-PR"/>
        </w:rPr>
        <w:t xml:space="preserve"> los</w:t>
      </w:r>
      <w:r w:rsidR="0006507B" w:rsidRPr="000D335B">
        <w:rPr>
          <w:rFonts w:ascii="Book Antiqua" w:eastAsia="Times New Roman" w:hAnsi="Book Antiqua" w:cs="Times New Roman"/>
          <w:sz w:val="24"/>
          <w:lang w:val="es-PR"/>
        </w:rPr>
        <w:t xml:space="preserve"> Condado</w:t>
      </w:r>
      <w:r w:rsidR="001B24A3">
        <w:rPr>
          <w:rFonts w:ascii="Book Antiqua" w:eastAsia="Times New Roman" w:hAnsi="Book Antiqua" w:cs="Times New Roman"/>
          <w:sz w:val="24"/>
          <w:lang w:val="es-PR"/>
        </w:rPr>
        <w:t>s</w:t>
      </w:r>
      <w:r w:rsidR="0006507B" w:rsidRPr="000D335B">
        <w:rPr>
          <w:rFonts w:ascii="Book Antiqua" w:eastAsia="Times New Roman" w:hAnsi="Book Antiqua" w:cs="Times New Roman"/>
          <w:sz w:val="24"/>
          <w:lang w:val="es-PR"/>
        </w:rPr>
        <w:t xml:space="preserve"> Escolar</w:t>
      </w:r>
      <w:r w:rsidR="001B24A3">
        <w:rPr>
          <w:rFonts w:ascii="Book Antiqua" w:eastAsia="Times New Roman" w:hAnsi="Book Antiqua" w:cs="Times New Roman"/>
          <w:sz w:val="24"/>
          <w:lang w:val="es-PR"/>
        </w:rPr>
        <w:t>es</w:t>
      </w:r>
      <w:r w:rsidR="0006507B" w:rsidRPr="000D335B">
        <w:rPr>
          <w:rFonts w:ascii="Book Antiqua" w:eastAsia="Times New Roman" w:hAnsi="Book Antiqua" w:cs="Times New Roman"/>
          <w:sz w:val="24"/>
          <w:lang w:val="es-PR"/>
        </w:rPr>
        <w:t xml:space="preserve"> Duval</w:t>
      </w:r>
      <w:r w:rsidR="001B24A3">
        <w:rPr>
          <w:rFonts w:ascii="Book Antiqua" w:eastAsia="Times New Roman" w:hAnsi="Book Antiqua" w:cs="Times New Roman"/>
          <w:sz w:val="24"/>
          <w:lang w:val="es-PR"/>
        </w:rPr>
        <w:t xml:space="preserve"> y Manatee</w:t>
      </w:r>
      <w:r w:rsidR="0006507B" w:rsidRPr="000D335B">
        <w:rPr>
          <w:rFonts w:ascii="Book Antiqua" w:eastAsia="Times New Roman" w:hAnsi="Book Antiqua" w:cs="Times New Roman"/>
          <w:sz w:val="24"/>
          <w:lang w:val="es-PR"/>
        </w:rPr>
        <w:t xml:space="preserve"> de Florida por retirar del currículo educativo </w:t>
      </w:r>
      <w:r w:rsidR="004E7997">
        <w:rPr>
          <w:rFonts w:ascii="Book Antiqua" w:eastAsia="Times New Roman" w:hAnsi="Book Antiqua" w:cs="Times New Roman"/>
          <w:sz w:val="24"/>
          <w:lang w:val="es-PR"/>
        </w:rPr>
        <w:t>176 libros so</w:t>
      </w:r>
      <w:r w:rsidR="00F346FE">
        <w:rPr>
          <w:rFonts w:ascii="Book Antiqua" w:eastAsia="Times New Roman" w:hAnsi="Book Antiqua" w:cs="Times New Roman"/>
          <w:sz w:val="24"/>
          <w:lang w:val="es-PR"/>
        </w:rPr>
        <w:t>bre perso</w:t>
      </w:r>
      <w:r w:rsidR="00BB07E1">
        <w:rPr>
          <w:rFonts w:ascii="Book Antiqua" w:eastAsia="Times New Roman" w:hAnsi="Book Antiqua" w:cs="Times New Roman"/>
          <w:sz w:val="24"/>
          <w:lang w:val="es-PR"/>
        </w:rPr>
        <w:t>nas</w:t>
      </w:r>
      <w:r w:rsidR="00F346FE">
        <w:rPr>
          <w:rFonts w:ascii="Book Antiqua" w:eastAsia="Times New Roman" w:hAnsi="Book Antiqua" w:cs="Times New Roman"/>
          <w:sz w:val="24"/>
          <w:lang w:val="es-PR"/>
        </w:rPr>
        <w:t xml:space="preserve"> históric</w:t>
      </w:r>
      <w:r w:rsidR="00BB07E1">
        <w:rPr>
          <w:rFonts w:ascii="Book Antiqua" w:eastAsia="Times New Roman" w:hAnsi="Book Antiqua" w:cs="Times New Roman"/>
          <w:sz w:val="24"/>
          <w:lang w:val="es-PR"/>
        </w:rPr>
        <w:t>a</w:t>
      </w:r>
      <w:r w:rsidR="00F346FE">
        <w:rPr>
          <w:rFonts w:ascii="Book Antiqua" w:eastAsia="Times New Roman" w:hAnsi="Book Antiqua" w:cs="Times New Roman"/>
          <w:sz w:val="24"/>
          <w:lang w:val="es-PR"/>
        </w:rPr>
        <w:t>s negr</w:t>
      </w:r>
      <w:r w:rsidR="00254711">
        <w:rPr>
          <w:rFonts w:ascii="Book Antiqua" w:eastAsia="Times New Roman" w:hAnsi="Book Antiqua" w:cs="Times New Roman"/>
          <w:sz w:val="24"/>
          <w:lang w:val="es-PR"/>
        </w:rPr>
        <w:t>a</w:t>
      </w:r>
      <w:r w:rsidR="00F346FE">
        <w:rPr>
          <w:rFonts w:ascii="Book Antiqua" w:eastAsia="Times New Roman" w:hAnsi="Book Antiqua" w:cs="Times New Roman"/>
          <w:sz w:val="24"/>
          <w:lang w:val="es-PR"/>
        </w:rPr>
        <w:t xml:space="preserve">s, mujeres y latinoamericanos, como </w:t>
      </w:r>
      <w:r w:rsidR="0006507B" w:rsidRPr="000D335B">
        <w:rPr>
          <w:rFonts w:ascii="Book Antiqua" w:eastAsia="Times New Roman" w:hAnsi="Book Antiqua" w:cs="Times New Roman"/>
          <w:sz w:val="24"/>
          <w:lang w:val="es-PR"/>
        </w:rPr>
        <w:t>el libro</w:t>
      </w:r>
      <w:r w:rsidR="00F346FE">
        <w:rPr>
          <w:rFonts w:ascii="Book Antiqua" w:eastAsia="Times New Roman" w:hAnsi="Book Antiqua" w:cs="Times New Roman"/>
          <w:sz w:val="24"/>
          <w:lang w:val="es-PR"/>
        </w:rPr>
        <w:t xml:space="preserve"> del astro </w:t>
      </w:r>
      <w:r w:rsidR="0006507B" w:rsidRPr="000D335B">
        <w:rPr>
          <w:rFonts w:ascii="Book Antiqua" w:eastAsia="Times New Roman" w:hAnsi="Book Antiqua" w:cs="Times New Roman"/>
          <w:sz w:val="24"/>
          <w:lang w:val="es-PR"/>
        </w:rPr>
        <w:t>“Roberto Clemente, Pride of Pittsburgh Pirates”</w:t>
      </w:r>
      <w:r w:rsidR="00BB07E1">
        <w:rPr>
          <w:rFonts w:ascii="Book Antiqua" w:eastAsia="Times New Roman" w:hAnsi="Book Antiqua" w:cs="Times New Roman"/>
          <w:sz w:val="24"/>
          <w:lang w:val="es-PR"/>
        </w:rPr>
        <w:t xml:space="preserve">, </w:t>
      </w:r>
      <w:r w:rsidR="0006507B" w:rsidRPr="000D335B">
        <w:rPr>
          <w:rFonts w:ascii="Book Antiqua" w:eastAsia="Times New Roman" w:hAnsi="Book Antiqua" w:cs="Times New Roman"/>
          <w:sz w:val="24"/>
          <w:lang w:val="es-PR"/>
        </w:rPr>
        <w:t xml:space="preserve">como parte de sus acciones </w:t>
      </w:r>
      <w:r w:rsidR="00733B2D">
        <w:rPr>
          <w:rFonts w:ascii="Book Antiqua" w:eastAsia="Times New Roman" w:hAnsi="Book Antiqua" w:cs="Times New Roman"/>
          <w:sz w:val="24"/>
          <w:lang w:val="es-PR"/>
        </w:rPr>
        <w:t>de</w:t>
      </w:r>
      <w:r w:rsidR="0006507B" w:rsidRPr="000D335B">
        <w:rPr>
          <w:rFonts w:ascii="Book Antiqua" w:eastAsia="Times New Roman" w:hAnsi="Book Antiqua" w:cs="Times New Roman"/>
          <w:sz w:val="24"/>
          <w:lang w:val="es-PR"/>
        </w:rPr>
        <w:t xml:space="preserve"> blanquear del currículo </w:t>
      </w:r>
      <w:r w:rsidR="00733B2D">
        <w:rPr>
          <w:rFonts w:ascii="Book Antiqua" w:eastAsia="Times New Roman" w:hAnsi="Book Antiqua" w:cs="Times New Roman"/>
          <w:sz w:val="24"/>
          <w:lang w:val="es-PR"/>
        </w:rPr>
        <w:t xml:space="preserve">escolar </w:t>
      </w:r>
      <w:r w:rsidR="0006507B" w:rsidRPr="000D335B">
        <w:rPr>
          <w:rFonts w:ascii="Book Antiqua" w:eastAsia="Times New Roman" w:hAnsi="Book Antiqua" w:cs="Times New Roman"/>
          <w:sz w:val="24"/>
          <w:lang w:val="es-PR"/>
        </w:rPr>
        <w:t xml:space="preserve">la historia </w:t>
      </w:r>
      <w:r w:rsidR="00BB07E1">
        <w:rPr>
          <w:rFonts w:ascii="Book Antiqua" w:eastAsia="Times New Roman" w:hAnsi="Book Antiqua" w:cs="Times New Roman"/>
          <w:sz w:val="24"/>
          <w:lang w:val="es-PR"/>
        </w:rPr>
        <w:t>d</w:t>
      </w:r>
      <w:r w:rsidR="0006507B" w:rsidRPr="000D335B">
        <w:rPr>
          <w:rFonts w:ascii="Book Antiqua" w:eastAsia="Times New Roman" w:hAnsi="Book Antiqua" w:cs="Times New Roman"/>
          <w:sz w:val="24"/>
          <w:lang w:val="es-PR"/>
        </w:rPr>
        <w:t xml:space="preserve">el racismo estadounidense y </w:t>
      </w:r>
      <w:r w:rsidR="00BB07E1">
        <w:rPr>
          <w:rFonts w:ascii="Book Antiqua" w:eastAsia="Times New Roman" w:hAnsi="Book Antiqua" w:cs="Times New Roman"/>
          <w:sz w:val="24"/>
          <w:lang w:val="es-PR"/>
        </w:rPr>
        <w:t xml:space="preserve">de </w:t>
      </w:r>
      <w:r w:rsidR="0006507B" w:rsidRPr="000D335B">
        <w:rPr>
          <w:rFonts w:ascii="Book Antiqua" w:eastAsia="Times New Roman" w:hAnsi="Book Antiqua" w:cs="Times New Roman"/>
          <w:sz w:val="24"/>
          <w:lang w:val="es-PR"/>
        </w:rPr>
        <w:t>las figuras que combatieron y aún combaten el racismo</w:t>
      </w:r>
      <w:r w:rsidR="005D689D">
        <w:rPr>
          <w:rFonts w:ascii="Book Antiqua" w:eastAsia="Times New Roman" w:hAnsi="Book Antiqua" w:cs="Times New Roman"/>
          <w:sz w:val="24"/>
          <w:lang w:val="es-PR"/>
        </w:rPr>
        <w:t>,</w:t>
      </w:r>
      <w:r w:rsidR="0006507B" w:rsidRPr="000D335B">
        <w:rPr>
          <w:rFonts w:ascii="Book Antiqua" w:eastAsia="Times New Roman" w:hAnsi="Book Antiqua" w:cs="Times New Roman"/>
          <w:sz w:val="24"/>
          <w:lang w:val="es-PR"/>
        </w:rPr>
        <w:t xml:space="preserve"> como lo hizo toda su vida la leyenda puertorriqueña Roberto Clemente Walker.</w:t>
      </w:r>
    </w:p>
    <w:p w14:paraId="3A7DAAEB" w14:textId="77777777" w:rsidR="007F678D" w:rsidRPr="000D335B" w:rsidRDefault="007F678D" w:rsidP="00582A30">
      <w:pPr>
        <w:jc w:val="both"/>
        <w:rPr>
          <w:rFonts w:ascii="Book Antiqua" w:hAnsi="Book Antiqua"/>
          <w:sz w:val="16"/>
          <w:szCs w:val="16"/>
        </w:rPr>
      </w:pPr>
    </w:p>
    <w:p w14:paraId="0212C055" w14:textId="3FC653E7" w:rsidR="00380E1D" w:rsidRPr="000D335B" w:rsidRDefault="00221F94" w:rsidP="0076523A">
      <w:pPr>
        <w:spacing w:before="120" w:after="120"/>
        <w:ind w:firstLine="360"/>
        <w:jc w:val="center"/>
        <w:rPr>
          <w:rFonts w:ascii="Book Antiqua" w:hAnsi="Book Antiqua"/>
          <w:szCs w:val="24"/>
        </w:rPr>
      </w:pPr>
      <w:r w:rsidRPr="000D335B">
        <w:rPr>
          <w:rFonts w:ascii="Book Antiqua" w:hAnsi="Book Antiqua"/>
          <w:szCs w:val="24"/>
        </w:rPr>
        <w:t>EXPOSICI</w:t>
      </w:r>
      <w:r w:rsidR="007F678D" w:rsidRPr="000D335B">
        <w:rPr>
          <w:rFonts w:ascii="Book Antiqua" w:hAnsi="Book Antiqua"/>
          <w:szCs w:val="24"/>
        </w:rPr>
        <w:t>Ó</w:t>
      </w:r>
      <w:r w:rsidRPr="000D335B">
        <w:rPr>
          <w:rFonts w:ascii="Book Antiqua" w:hAnsi="Book Antiqua"/>
          <w:szCs w:val="24"/>
        </w:rPr>
        <w:t>N DE MOTIVOS</w:t>
      </w:r>
    </w:p>
    <w:p w14:paraId="2E763403" w14:textId="1C04249E" w:rsidR="009E14E1" w:rsidRPr="000D335B" w:rsidRDefault="009E14E1" w:rsidP="009E14E1">
      <w:pPr>
        <w:ind w:firstLine="360"/>
        <w:jc w:val="right"/>
        <w:rPr>
          <w:rFonts w:ascii="Book Antiqua" w:hAnsi="Book Antiqua" w:cs="Arial"/>
          <w:color w:val="202122"/>
          <w:szCs w:val="24"/>
        </w:rPr>
      </w:pPr>
      <w:r w:rsidRPr="000D335B">
        <w:rPr>
          <w:rFonts w:ascii="Book Antiqua" w:hAnsi="Book Antiqua"/>
          <w:szCs w:val="24"/>
        </w:rPr>
        <w:tab/>
      </w:r>
      <w:r w:rsidRPr="000D335B">
        <w:rPr>
          <w:rFonts w:ascii="Book Antiqua" w:hAnsi="Book Antiqua"/>
          <w:szCs w:val="24"/>
        </w:rPr>
        <w:tab/>
      </w:r>
      <w:r w:rsidRPr="000D335B">
        <w:rPr>
          <w:rFonts w:ascii="Book Antiqua" w:hAnsi="Book Antiqua"/>
          <w:szCs w:val="24"/>
        </w:rPr>
        <w:tab/>
        <w:t>“</w:t>
      </w:r>
      <w:r w:rsidRPr="000D335B">
        <w:rPr>
          <w:rFonts w:ascii="Book Antiqua" w:hAnsi="Book Antiqua" w:cs="Arial"/>
          <w:color w:val="202122"/>
          <w:szCs w:val="24"/>
        </w:rPr>
        <w:t xml:space="preserve">Mi gran satisfacción proviene de la nada ayudar a borrar opiniones gastadas acerca de los latinoamericanos y los afroamericanos.” </w:t>
      </w:r>
    </w:p>
    <w:p w14:paraId="52C47B30" w14:textId="65544950" w:rsidR="009E14E1" w:rsidRPr="000D335B" w:rsidRDefault="009E14E1" w:rsidP="009E14E1">
      <w:pPr>
        <w:ind w:firstLine="360"/>
        <w:jc w:val="right"/>
        <w:rPr>
          <w:rFonts w:ascii="Book Antiqua" w:hAnsi="Book Antiqua" w:cs="Arial"/>
          <w:color w:val="202122"/>
          <w:szCs w:val="24"/>
        </w:rPr>
      </w:pPr>
      <w:r w:rsidRPr="000D335B">
        <w:rPr>
          <w:rFonts w:ascii="Book Antiqua" w:hAnsi="Book Antiqua" w:cs="Arial"/>
          <w:color w:val="202122"/>
          <w:szCs w:val="24"/>
        </w:rPr>
        <w:t>Roberto Clemente Walker</w:t>
      </w:r>
      <w:r w:rsidRPr="000D335B">
        <w:rPr>
          <w:rStyle w:val="FootnoteReference"/>
          <w:rFonts w:ascii="Book Antiqua" w:hAnsi="Book Antiqua" w:cs="Arial"/>
          <w:color w:val="202122"/>
          <w:szCs w:val="24"/>
        </w:rPr>
        <w:footnoteReference w:id="1"/>
      </w:r>
    </w:p>
    <w:p w14:paraId="10AF558D" w14:textId="77777777" w:rsidR="001E356C" w:rsidRPr="000D335B" w:rsidRDefault="001E356C" w:rsidP="00C915D9">
      <w:pPr>
        <w:ind w:firstLine="720"/>
        <w:jc w:val="both"/>
        <w:rPr>
          <w:rFonts w:ascii="Book Antiqua" w:hAnsi="Book Antiqua"/>
          <w:lang w:val="es-ES_tradnl"/>
        </w:rPr>
      </w:pPr>
    </w:p>
    <w:p w14:paraId="49BEFFC7" w14:textId="069D5B6E" w:rsidR="00C915D9" w:rsidRPr="000D335B" w:rsidRDefault="00C915D9" w:rsidP="00C915D9">
      <w:pPr>
        <w:ind w:firstLine="720"/>
        <w:jc w:val="both"/>
        <w:rPr>
          <w:rFonts w:ascii="Book Antiqua" w:hAnsi="Book Antiqua"/>
          <w:lang w:val="es-ES"/>
        </w:rPr>
      </w:pPr>
      <w:r w:rsidRPr="000D335B">
        <w:rPr>
          <w:rFonts w:ascii="Book Antiqua" w:hAnsi="Book Antiqua"/>
          <w:lang w:val="es-ES_tradnl"/>
        </w:rPr>
        <w:t>Roberto Clemente Walker es uno de los más grandes deportistas que ha dado Puerto Rico.  Su grandeza y humildad subyace en su calidad humana, que tanto dentro como fuera del terreno lo distinguía de entre otros peloteros talentosos. A pesar de su trágico fallecimiento el 31 de diciembre de 1972</w:t>
      </w:r>
      <w:r w:rsidR="005D689D">
        <w:rPr>
          <w:rFonts w:ascii="Book Antiqua" w:hAnsi="Book Antiqua"/>
          <w:lang w:val="es-ES_tradnl"/>
        </w:rPr>
        <w:t>,</w:t>
      </w:r>
      <w:r w:rsidRPr="000D335B">
        <w:rPr>
          <w:rFonts w:ascii="Book Antiqua" w:hAnsi="Book Antiqua"/>
          <w:lang w:val="es-ES_tradnl"/>
        </w:rPr>
        <w:t xml:space="preserve"> mientras llevaba ayuda como parte de un viaje humanitario hacia Nicaragua, su legado ha permanecido a través de generaciones de puertorriqueños. </w:t>
      </w:r>
      <w:r w:rsidR="008D29A7" w:rsidRPr="000D335B">
        <w:rPr>
          <w:rFonts w:ascii="Book Antiqua" w:hAnsi="Book Antiqua"/>
          <w:lang w:val="es-ES"/>
        </w:rPr>
        <w:t>Entre sus logros deportivos, se encuentra</w:t>
      </w:r>
      <w:r w:rsidR="005D689D">
        <w:rPr>
          <w:rFonts w:ascii="Book Antiqua" w:hAnsi="Book Antiqua"/>
          <w:lang w:val="es-ES"/>
        </w:rPr>
        <w:t>n;</w:t>
      </w:r>
      <w:r w:rsidR="008D29A7" w:rsidRPr="000D335B">
        <w:rPr>
          <w:rFonts w:ascii="Book Antiqua" w:hAnsi="Book Antiqua"/>
          <w:lang w:val="es-ES"/>
        </w:rPr>
        <w:t xml:space="preserve"> </w:t>
      </w:r>
      <w:r w:rsidR="005D689D">
        <w:rPr>
          <w:rFonts w:ascii="Book Antiqua" w:hAnsi="Book Antiqua"/>
          <w:lang w:val="es-ES"/>
        </w:rPr>
        <w:t>J</w:t>
      </w:r>
      <w:r w:rsidR="008D29A7" w:rsidRPr="000D335B">
        <w:rPr>
          <w:rFonts w:ascii="Book Antiqua" w:hAnsi="Book Antiqua"/>
          <w:lang w:val="es-ES"/>
        </w:rPr>
        <w:t>ugador Más Valioso de la Liga Nacional, dos veces campeón de la Serie Mundial</w:t>
      </w:r>
      <w:r w:rsidR="007648AA" w:rsidRPr="000D335B">
        <w:rPr>
          <w:rFonts w:ascii="Book Antiqua" w:hAnsi="Book Antiqua"/>
          <w:lang w:val="es-ES"/>
        </w:rPr>
        <w:t xml:space="preserve">, Jugador Más </w:t>
      </w:r>
      <w:r w:rsidR="007648AA" w:rsidRPr="000D335B">
        <w:rPr>
          <w:rFonts w:ascii="Book Antiqua" w:hAnsi="Book Antiqua"/>
          <w:lang w:val="es-ES"/>
        </w:rPr>
        <w:lastRenderedPageBreak/>
        <w:t>Valioso de la Serie Mundial de 1972</w:t>
      </w:r>
      <w:r w:rsidR="005D689D">
        <w:rPr>
          <w:rFonts w:ascii="Book Antiqua" w:hAnsi="Book Antiqua"/>
          <w:lang w:val="es-ES"/>
        </w:rPr>
        <w:t>. Asimismo,</w:t>
      </w:r>
      <w:r w:rsidR="007648AA" w:rsidRPr="000D335B">
        <w:rPr>
          <w:rFonts w:ascii="Book Antiqua" w:hAnsi="Book Antiqua"/>
          <w:lang w:val="es-ES"/>
        </w:rPr>
        <w:t xml:space="preserve"> </w:t>
      </w:r>
      <w:r w:rsidR="001D1AF8" w:rsidRPr="000D335B">
        <w:rPr>
          <w:rFonts w:ascii="Book Antiqua" w:hAnsi="Book Antiqua"/>
          <w:lang w:val="es-ES"/>
        </w:rPr>
        <w:t xml:space="preserve">ganó 12 guantes de oro consecutivos y logró amasar 3 mil imparables, récord todavía para un puertorriqueño en las Grandes Ligas del beisbol, entre otros </w:t>
      </w:r>
      <w:r w:rsidR="00620672" w:rsidRPr="000D335B">
        <w:rPr>
          <w:rFonts w:ascii="Book Antiqua" w:hAnsi="Book Antiqua"/>
          <w:lang w:val="es-ES"/>
        </w:rPr>
        <w:t>múltiples</w:t>
      </w:r>
      <w:r w:rsidR="001D1AF8" w:rsidRPr="000D335B">
        <w:rPr>
          <w:rFonts w:ascii="Book Antiqua" w:hAnsi="Book Antiqua"/>
          <w:lang w:val="es-ES"/>
        </w:rPr>
        <w:t xml:space="preserve"> galardones y reconocimientos por su habilidad deportiva.</w:t>
      </w:r>
    </w:p>
    <w:p w14:paraId="261ACBA3" w14:textId="4106DA5E" w:rsidR="001D1AF8" w:rsidRPr="000D335B" w:rsidRDefault="001D1AF8" w:rsidP="00C915D9">
      <w:pPr>
        <w:ind w:firstLine="720"/>
        <w:jc w:val="both"/>
        <w:rPr>
          <w:rFonts w:ascii="Book Antiqua" w:hAnsi="Book Antiqua"/>
          <w:lang w:val="es-ES"/>
        </w:rPr>
      </w:pPr>
    </w:p>
    <w:p w14:paraId="297B2BC2" w14:textId="59E16FC0" w:rsidR="00620672" w:rsidRPr="000D335B" w:rsidRDefault="001D1AF8" w:rsidP="00C71270">
      <w:pPr>
        <w:ind w:firstLine="720"/>
        <w:jc w:val="both"/>
        <w:rPr>
          <w:rFonts w:ascii="Book Antiqua" w:hAnsi="Book Antiqua"/>
          <w:lang w:val="es-ES"/>
        </w:rPr>
      </w:pPr>
      <w:r w:rsidRPr="000D335B">
        <w:rPr>
          <w:rFonts w:ascii="Book Antiqua" w:hAnsi="Book Antiqua"/>
          <w:lang w:val="es-ES"/>
        </w:rPr>
        <w:t xml:space="preserve">Pero fuera del </w:t>
      </w:r>
      <w:r w:rsidR="005D689D">
        <w:rPr>
          <w:rFonts w:ascii="Book Antiqua" w:hAnsi="Book Antiqua"/>
          <w:lang w:val="es-ES"/>
        </w:rPr>
        <w:t>“D</w:t>
      </w:r>
      <w:r w:rsidRPr="000D335B">
        <w:rPr>
          <w:rFonts w:ascii="Book Antiqua" w:hAnsi="Book Antiqua"/>
          <w:lang w:val="es-ES"/>
        </w:rPr>
        <w:t>iamante</w:t>
      </w:r>
      <w:r w:rsidR="005D689D">
        <w:rPr>
          <w:rFonts w:ascii="Book Antiqua" w:hAnsi="Book Antiqua"/>
          <w:lang w:val="es-ES"/>
        </w:rPr>
        <w:t>”</w:t>
      </w:r>
      <w:r w:rsidRPr="000D335B">
        <w:rPr>
          <w:rFonts w:ascii="Book Antiqua" w:hAnsi="Book Antiqua"/>
          <w:lang w:val="es-ES"/>
        </w:rPr>
        <w:t xml:space="preserve"> es donde Roberto Clemente Walker </w:t>
      </w:r>
      <w:r w:rsidR="00620672" w:rsidRPr="000D335B">
        <w:rPr>
          <w:rFonts w:ascii="Book Antiqua" w:hAnsi="Book Antiqua"/>
          <w:lang w:val="es-ES"/>
        </w:rPr>
        <w:t>en realidad hac</w:t>
      </w:r>
      <w:r w:rsidR="005D689D">
        <w:rPr>
          <w:rFonts w:ascii="Book Antiqua" w:hAnsi="Book Antiqua"/>
          <w:lang w:val="es-ES"/>
        </w:rPr>
        <w:t>í</w:t>
      </w:r>
      <w:r w:rsidR="00620672" w:rsidRPr="000D335B">
        <w:rPr>
          <w:rFonts w:ascii="Book Antiqua" w:hAnsi="Book Antiqua"/>
          <w:lang w:val="es-ES"/>
        </w:rPr>
        <w:t>a la diferencia</w:t>
      </w:r>
      <w:r w:rsidR="005D689D">
        <w:rPr>
          <w:rFonts w:ascii="Book Antiqua" w:hAnsi="Book Antiqua"/>
          <w:lang w:val="es-ES"/>
        </w:rPr>
        <w:t xml:space="preserve"> </w:t>
      </w:r>
      <w:r w:rsidR="009E14E1" w:rsidRPr="000D335B">
        <w:rPr>
          <w:rFonts w:ascii="Book Antiqua" w:hAnsi="Book Antiqua"/>
          <w:lang w:val="es-ES"/>
        </w:rPr>
        <w:t xml:space="preserve">para cualquier persona que se cruzara en su camino, en particular para sus hermanos latinos y negros. </w:t>
      </w:r>
      <w:r w:rsidR="00C71270" w:rsidRPr="000D335B">
        <w:rPr>
          <w:rFonts w:ascii="Book Antiqua" w:hAnsi="Book Antiqua"/>
          <w:lang w:val="es-ES"/>
        </w:rPr>
        <w:t>Como cuestión de ejemplo, cuando los periodistas estadounidenses insistían en llamarle “Bob”, él se rehusaba, expresando que su nombre era Roberto, porque era puertorriqueño. Parte de su misión en la vida era lograr la igualdad de los latinos y los negros con los blancos, igual que erradicar el discrimen</w:t>
      </w:r>
      <w:r w:rsidR="005D689D">
        <w:rPr>
          <w:rFonts w:ascii="Book Antiqua" w:hAnsi="Book Antiqua"/>
          <w:lang w:val="es-ES"/>
        </w:rPr>
        <w:t xml:space="preserve"> y </w:t>
      </w:r>
      <w:r w:rsidR="00C71270" w:rsidRPr="000D335B">
        <w:rPr>
          <w:rFonts w:ascii="Book Antiqua" w:hAnsi="Book Antiqua"/>
          <w:lang w:val="es-ES"/>
        </w:rPr>
        <w:t xml:space="preserve">el racismo </w:t>
      </w:r>
      <w:r w:rsidR="00CE1A7F" w:rsidRPr="000D335B">
        <w:rPr>
          <w:rFonts w:ascii="Book Antiqua" w:hAnsi="Book Antiqua"/>
          <w:lang w:val="es-ES"/>
        </w:rPr>
        <w:t xml:space="preserve">dentro y fuera del beisbol. </w:t>
      </w:r>
    </w:p>
    <w:p w14:paraId="3826CE7D" w14:textId="7650A758" w:rsidR="00CE1A7F" w:rsidRPr="000D335B" w:rsidRDefault="00CE1A7F" w:rsidP="00C71270">
      <w:pPr>
        <w:ind w:firstLine="720"/>
        <w:jc w:val="both"/>
        <w:rPr>
          <w:rFonts w:ascii="Book Antiqua" w:hAnsi="Book Antiqua"/>
          <w:lang w:val="es-ES"/>
        </w:rPr>
      </w:pPr>
    </w:p>
    <w:p w14:paraId="0F30C06D" w14:textId="5C11F691" w:rsidR="00CE1A7F" w:rsidRPr="000D335B" w:rsidRDefault="00CE1A7F" w:rsidP="00C71270">
      <w:pPr>
        <w:ind w:firstLine="720"/>
        <w:jc w:val="both"/>
        <w:rPr>
          <w:rFonts w:ascii="Book Antiqua" w:hAnsi="Book Antiqua"/>
          <w:lang w:val="es-ES"/>
        </w:rPr>
      </w:pPr>
      <w:r w:rsidRPr="000D335B">
        <w:rPr>
          <w:rFonts w:ascii="Book Antiqua" w:hAnsi="Book Antiqua"/>
        </w:rPr>
        <w:t xml:space="preserve">Roberto Clemente Walker </w:t>
      </w:r>
      <w:r w:rsidR="00155D12" w:rsidRPr="000D335B">
        <w:rPr>
          <w:rFonts w:ascii="Book Antiqua" w:hAnsi="Book Antiqua"/>
        </w:rPr>
        <w:t>falleció</w:t>
      </w:r>
      <w:r w:rsidRPr="000D335B">
        <w:rPr>
          <w:rFonts w:ascii="Book Antiqua" w:hAnsi="Book Antiqua"/>
        </w:rPr>
        <w:t xml:space="preserve"> </w:t>
      </w:r>
      <w:r w:rsidR="00155D12" w:rsidRPr="000D335B">
        <w:rPr>
          <w:rFonts w:ascii="Book Antiqua" w:hAnsi="Book Antiqua"/>
        </w:rPr>
        <w:t>trágicamente</w:t>
      </w:r>
      <w:r w:rsidRPr="000D335B">
        <w:rPr>
          <w:rFonts w:ascii="Book Antiqua" w:hAnsi="Book Antiqua"/>
        </w:rPr>
        <w:t xml:space="preserve"> el 31 de diciembre de 1972</w:t>
      </w:r>
      <w:r w:rsidR="005D689D">
        <w:rPr>
          <w:rFonts w:ascii="Book Antiqua" w:hAnsi="Book Antiqua"/>
        </w:rPr>
        <w:t xml:space="preserve">, </w:t>
      </w:r>
      <w:r w:rsidRPr="000D335B">
        <w:rPr>
          <w:rFonts w:ascii="Book Antiqua" w:hAnsi="Book Antiqua"/>
        </w:rPr>
        <w:t xml:space="preserve">en un accidente aéreo cuando iba camino a Managua, Nicaragua, con </w:t>
      </w:r>
      <w:r w:rsidR="00572B68" w:rsidRPr="000D335B">
        <w:rPr>
          <w:rFonts w:ascii="Book Antiqua" w:hAnsi="Book Antiqua"/>
        </w:rPr>
        <w:t>artículos de primera necesidad y ayuda para el hermano País latinoamericano luego de sufrir un devastador terremoto</w:t>
      </w:r>
      <w:r w:rsidR="00155D12" w:rsidRPr="000D335B">
        <w:rPr>
          <w:rFonts w:ascii="Book Antiqua" w:hAnsi="Book Antiqua"/>
        </w:rPr>
        <w:t xml:space="preserve"> el 23 de diciembre de ese mismo año. </w:t>
      </w:r>
      <w:r w:rsidR="00155D12" w:rsidRPr="000D335B">
        <w:rPr>
          <w:rFonts w:ascii="Book Antiqua" w:hAnsi="Book Antiqua"/>
          <w:lang w:val="es-ES"/>
        </w:rPr>
        <w:t>En</w:t>
      </w:r>
      <w:r w:rsidR="005D689D">
        <w:rPr>
          <w:rFonts w:ascii="Book Antiqua" w:hAnsi="Book Antiqua"/>
          <w:lang w:val="es-ES"/>
        </w:rPr>
        <w:t xml:space="preserve"> el año</w:t>
      </w:r>
      <w:r w:rsidR="00155D12" w:rsidRPr="000D335B">
        <w:rPr>
          <w:rFonts w:ascii="Book Antiqua" w:hAnsi="Book Antiqua"/>
          <w:lang w:val="es-ES"/>
        </w:rPr>
        <w:t xml:space="preserve"> 1973, Roberto Clemente, se convirtió en el primer puertorriqueño e hispano en ser exaltado al Salón de la Fama del Béisbol de las Grandes Ligas</w:t>
      </w:r>
      <w:r w:rsidR="00622F6B" w:rsidRPr="000D335B">
        <w:rPr>
          <w:rFonts w:ascii="Book Antiqua" w:hAnsi="Book Antiqua"/>
          <w:lang w:val="es-ES"/>
        </w:rPr>
        <w:t xml:space="preserve"> al ser electo con el </w:t>
      </w:r>
      <w:r w:rsidR="00F46B7B" w:rsidRPr="000D335B">
        <w:rPr>
          <w:rFonts w:ascii="Book Antiqua" w:hAnsi="Book Antiqua"/>
          <w:lang w:val="es-ES"/>
        </w:rPr>
        <w:t xml:space="preserve">92.63% de los votos emitidos por la Asociación de Escritores del Beisbol de Estados Unidos </w:t>
      </w:r>
      <w:r w:rsidR="00CE4F30" w:rsidRPr="000D335B">
        <w:rPr>
          <w:rFonts w:ascii="Book Antiqua" w:hAnsi="Book Antiqua"/>
          <w:lang w:val="es-ES"/>
        </w:rPr>
        <w:t>(BBWAA, por sus siglas en inglés). Su legado en</w:t>
      </w:r>
      <w:r w:rsidR="005D689D">
        <w:rPr>
          <w:rFonts w:ascii="Book Antiqua" w:hAnsi="Book Antiqua"/>
          <w:lang w:val="es-ES"/>
        </w:rPr>
        <w:t xml:space="preserve"> y</w:t>
      </w:r>
      <w:r w:rsidR="00CE4F30" w:rsidRPr="000D335B">
        <w:rPr>
          <w:rFonts w:ascii="Book Antiqua" w:hAnsi="Book Antiqua"/>
          <w:lang w:val="es-ES"/>
        </w:rPr>
        <w:t xml:space="preserve"> fuera del beisbol es tan grande, que el Salón de la Fama cambió sus reglas de elegibilidad en respecto a Clemente para que éste fuera elegible a elección justo después de su muerte, en vez de tener que esperar 5 años luego de acabar su carrera para poder ser considerado. Gracias a Roberto Clemente, las grandes ligas están repletas de estrellas puertorriqueñas, cubanas, dominicanas, mexicanas, </w:t>
      </w:r>
      <w:r w:rsidR="00810C19" w:rsidRPr="000D335B">
        <w:rPr>
          <w:rFonts w:ascii="Book Antiqua" w:hAnsi="Book Antiqua"/>
          <w:lang w:val="es-ES"/>
        </w:rPr>
        <w:t xml:space="preserve">venezolanas, panameñas, colombianas, nicaragüenses y múltiples otros hermanos caribeños y latinoamericanos que aprovecharon y </w:t>
      </w:r>
      <w:r w:rsidR="005B308D" w:rsidRPr="000D335B">
        <w:rPr>
          <w:rFonts w:ascii="Book Antiqua" w:hAnsi="Book Antiqua"/>
          <w:lang w:val="es-ES"/>
        </w:rPr>
        <w:t>siguieron</w:t>
      </w:r>
      <w:r w:rsidR="00810C19" w:rsidRPr="000D335B">
        <w:rPr>
          <w:rFonts w:ascii="Book Antiqua" w:hAnsi="Book Antiqua"/>
          <w:lang w:val="es-ES"/>
        </w:rPr>
        <w:t xml:space="preserve"> el camino trazado </w:t>
      </w:r>
      <w:r w:rsidR="005B308D" w:rsidRPr="000D335B">
        <w:rPr>
          <w:rFonts w:ascii="Book Antiqua" w:hAnsi="Book Antiqua"/>
          <w:lang w:val="es-ES"/>
        </w:rPr>
        <w:t>por Roberto Clemente Walker.</w:t>
      </w:r>
      <w:r w:rsidR="00155D12" w:rsidRPr="000D335B">
        <w:rPr>
          <w:rFonts w:ascii="Book Antiqua" w:hAnsi="Book Antiqua"/>
          <w:lang w:val="es-ES"/>
        </w:rPr>
        <w:t xml:space="preserve"> </w:t>
      </w:r>
    </w:p>
    <w:p w14:paraId="603AD467" w14:textId="4BF34F0E" w:rsidR="005B308D" w:rsidRPr="000D335B" w:rsidRDefault="005B308D" w:rsidP="00C71270">
      <w:pPr>
        <w:ind w:firstLine="720"/>
        <w:jc w:val="both"/>
        <w:rPr>
          <w:rFonts w:ascii="Book Antiqua" w:hAnsi="Book Antiqua"/>
          <w:lang w:val="es-ES"/>
        </w:rPr>
      </w:pPr>
    </w:p>
    <w:p w14:paraId="15C7A573" w14:textId="0180BD04" w:rsidR="00D96299" w:rsidRDefault="005B308D" w:rsidP="00D96299">
      <w:pPr>
        <w:spacing w:before="120" w:after="120"/>
        <w:ind w:firstLine="360"/>
        <w:jc w:val="both"/>
        <w:rPr>
          <w:rFonts w:ascii="Book Antiqua" w:hAnsi="Book Antiqua"/>
        </w:rPr>
      </w:pPr>
      <w:r w:rsidRPr="000D335B">
        <w:rPr>
          <w:rFonts w:ascii="Book Antiqua" w:hAnsi="Book Antiqua"/>
          <w:szCs w:val="24"/>
        </w:rPr>
        <w:tab/>
      </w:r>
      <w:r w:rsidR="000D335B" w:rsidRPr="000D335B">
        <w:rPr>
          <w:rFonts w:ascii="Book Antiqua" w:hAnsi="Book Antiqua"/>
          <w:szCs w:val="24"/>
        </w:rPr>
        <w:t xml:space="preserve">El libro </w:t>
      </w:r>
      <w:r w:rsidR="000D335B" w:rsidRPr="000D335B">
        <w:rPr>
          <w:rFonts w:ascii="Book Antiqua" w:hAnsi="Book Antiqua"/>
        </w:rPr>
        <w:t>“Roberto Clemente, Pride of Pittsburgh Pirates”</w:t>
      </w:r>
      <w:r w:rsidR="00AD1253">
        <w:rPr>
          <w:rFonts w:ascii="Book Antiqua" w:hAnsi="Book Antiqua"/>
        </w:rPr>
        <w:t xml:space="preserve"> del escrito Jonah Winter e ilustrado por Raúl Colón, </w:t>
      </w:r>
      <w:r w:rsidR="008737F1">
        <w:rPr>
          <w:rFonts w:ascii="Book Antiqua" w:hAnsi="Book Antiqua"/>
        </w:rPr>
        <w:t xml:space="preserve">describe la extraordinaria vida de Roberto Clemente Walker y como utilizó su carrera deportiva y su fama para combatir el discrimen, el odio y el racismo para lograr igualdad de condiciones para los negros y los latinos en y fuera del deporte al igual que su extensa labor caritativa y de ayuda al prójimo. Sin embargo, para el estado de Florida y </w:t>
      </w:r>
      <w:r w:rsidR="005D689D">
        <w:rPr>
          <w:rFonts w:ascii="Book Antiqua" w:hAnsi="Book Antiqua"/>
        </w:rPr>
        <w:t xml:space="preserve">para </w:t>
      </w:r>
      <w:r w:rsidR="008737F1">
        <w:rPr>
          <w:rFonts w:ascii="Book Antiqua" w:hAnsi="Book Antiqua"/>
        </w:rPr>
        <w:t>su gobernador Ron DeSantis, estas características</w:t>
      </w:r>
      <w:r w:rsidR="00650BCF">
        <w:rPr>
          <w:rFonts w:ascii="Book Antiqua" w:hAnsi="Book Antiqua"/>
        </w:rPr>
        <w:t xml:space="preserve"> y este ejemplo de vida no va </w:t>
      </w:r>
      <w:r w:rsidR="00246DAC">
        <w:rPr>
          <w:rFonts w:ascii="Book Antiqua" w:hAnsi="Book Antiqua"/>
        </w:rPr>
        <w:t>c</w:t>
      </w:r>
      <w:r w:rsidR="005D689D">
        <w:rPr>
          <w:rFonts w:ascii="Book Antiqua" w:hAnsi="Book Antiqua"/>
        </w:rPr>
        <w:t>ónsono</w:t>
      </w:r>
      <w:r w:rsidR="00650BCF">
        <w:rPr>
          <w:rFonts w:ascii="Book Antiqua" w:hAnsi="Book Antiqua"/>
        </w:rPr>
        <w:t xml:space="preserve"> con su visión conservadora y de supremacía blanca, por lo que su administración intenta blanquear la historia estadounidense eliminado del currículo </w:t>
      </w:r>
      <w:r w:rsidR="00254711">
        <w:rPr>
          <w:rFonts w:ascii="Book Antiqua" w:hAnsi="Book Antiqua"/>
        </w:rPr>
        <w:t xml:space="preserve">escolar </w:t>
      </w:r>
      <w:r w:rsidR="00650BCF">
        <w:rPr>
          <w:rFonts w:ascii="Book Antiqua" w:hAnsi="Book Antiqua"/>
        </w:rPr>
        <w:t xml:space="preserve">176 libros que resaltan la vida </w:t>
      </w:r>
      <w:r w:rsidR="00254711">
        <w:rPr>
          <w:rFonts w:ascii="Book Antiqua" w:hAnsi="Book Antiqua"/>
        </w:rPr>
        <w:t xml:space="preserve">de </w:t>
      </w:r>
      <w:r w:rsidR="00246DAC">
        <w:rPr>
          <w:rFonts w:ascii="Book Antiqua" w:hAnsi="Book Antiqua"/>
        </w:rPr>
        <w:t>grandes seres humanos, escritores, deportistas</w:t>
      </w:r>
      <w:r w:rsidR="00254711">
        <w:rPr>
          <w:rFonts w:ascii="Book Antiqua" w:hAnsi="Book Antiqua"/>
        </w:rPr>
        <w:t xml:space="preserve"> y</w:t>
      </w:r>
      <w:r w:rsidR="00246DAC">
        <w:rPr>
          <w:rFonts w:ascii="Book Antiqua" w:hAnsi="Book Antiqua"/>
        </w:rPr>
        <w:t xml:space="preserve"> servidores públicos, por el simple hecho de ser personas de color o minorías como la juez asociad</w:t>
      </w:r>
      <w:r w:rsidR="00A8721E">
        <w:rPr>
          <w:rFonts w:ascii="Book Antiqua" w:hAnsi="Book Antiqua"/>
        </w:rPr>
        <w:t>a</w:t>
      </w:r>
      <w:r w:rsidR="00246DAC">
        <w:rPr>
          <w:rFonts w:ascii="Book Antiqua" w:hAnsi="Book Antiqua"/>
        </w:rPr>
        <w:t xml:space="preserve"> del Tribunal Supremo de los Estados Unidos</w:t>
      </w:r>
      <w:r w:rsidR="00A8721E">
        <w:rPr>
          <w:rFonts w:ascii="Book Antiqua" w:hAnsi="Book Antiqua"/>
        </w:rPr>
        <w:t xml:space="preserve"> y primera mujer latina </w:t>
      </w:r>
      <w:r w:rsidR="00956D0D">
        <w:rPr>
          <w:rFonts w:ascii="Book Antiqua" w:hAnsi="Book Antiqua"/>
        </w:rPr>
        <w:t>nombrada a la curia,</w:t>
      </w:r>
      <w:r w:rsidR="00246DAC">
        <w:rPr>
          <w:rFonts w:ascii="Book Antiqua" w:hAnsi="Book Antiqua"/>
        </w:rPr>
        <w:t xml:space="preserve"> Sonia Sotomayor</w:t>
      </w:r>
      <w:r w:rsidR="00254711">
        <w:rPr>
          <w:rFonts w:ascii="Book Antiqua" w:hAnsi="Book Antiqua"/>
        </w:rPr>
        <w:t>,</w:t>
      </w:r>
      <w:r w:rsidR="00246DAC">
        <w:rPr>
          <w:rFonts w:ascii="Book Antiqua" w:hAnsi="Book Antiqua"/>
        </w:rPr>
        <w:t xml:space="preserve"> el legendario pelotero negro Henry “Hank“ Aaron, </w:t>
      </w:r>
      <w:r w:rsidR="00A8721E">
        <w:rPr>
          <w:rFonts w:ascii="Book Antiqua" w:hAnsi="Book Antiqua"/>
        </w:rPr>
        <w:t>la cantante afrocubana Celia Cruz</w:t>
      </w:r>
      <w:r w:rsidR="00CC6F2B">
        <w:rPr>
          <w:rFonts w:ascii="Book Antiqua" w:hAnsi="Book Antiqua"/>
        </w:rPr>
        <w:t>,</w:t>
      </w:r>
      <w:r w:rsidR="00CF097D">
        <w:rPr>
          <w:rFonts w:ascii="Book Antiqua" w:hAnsi="Book Antiqua"/>
        </w:rPr>
        <w:t xml:space="preserve"> y sobre </w:t>
      </w:r>
      <w:r w:rsidR="00CC6F2B">
        <w:rPr>
          <w:rFonts w:ascii="Book Antiqua" w:hAnsi="Book Antiqua"/>
        </w:rPr>
        <w:t>la luchadora de derechos civiles Rosa Parks</w:t>
      </w:r>
      <w:r w:rsidR="00CF097D">
        <w:rPr>
          <w:rFonts w:ascii="Book Antiqua" w:hAnsi="Book Antiqua"/>
        </w:rPr>
        <w:t>, entre otros ejemplos.</w:t>
      </w:r>
    </w:p>
    <w:p w14:paraId="45E5F528" w14:textId="2F193742" w:rsidR="004D0BC4" w:rsidRDefault="00CF097D" w:rsidP="004D0BC4">
      <w:pPr>
        <w:spacing w:before="120" w:after="120"/>
        <w:ind w:firstLine="720"/>
        <w:jc w:val="both"/>
        <w:rPr>
          <w:rFonts w:ascii="Book Antiqua" w:hAnsi="Book Antiqua"/>
          <w:color w:val="1A1A1A"/>
          <w:szCs w:val="24"/>
          <w:shd w:val="clear" w:color="auto" w:fill="FFFFFF"/>
        </w:rPr>
      </w:pPr>
      <w:r w:rsidRPr="0048247F">
        <w:rPr>
          <w:rFonts w:ascii="Book Antiqua" w:hAnsi="Book Antiqua"/>
          <w:szCs w:val="24"/>
        </w:rPr>
        <w:lastRenderedPageBreak/>
        <w:t xml:space="preserve">Esta Asamblea Legislativa no puede tolerar el blanqueamiento de la historia </w:t>
      </w:r>
      <w:r w:rsidR="0048247F" w:rsidRPr="0048247F">
        <w:rPr>
          <w:rFonts w:ascii="Book Antiqua" w:hAnsi="Book Antiqua"/>
          <w:szCs w:val="24"/>
        </w:rPr>
        <w:t>puertorriqueña y</w:t>
      </w:r>
      <w:r w:rsidRPr="0048247F">
        <w:rPr>
          <w:rFonts w:ascii="Book Antiqua" w:hAnsi="Book Antiqua"/>
          <w:szCs w:val="24"/>
        </w:rPr>
        <w:t xml:space="preserve"> la eliminación de persona</w:t>
      </w:r>
      <w:r w:rsidR="00254711">
        <w:rPr>
          <w:rFonts w:ascii="Book Antiqua" w:hAnsi="Book Antiqua"/>
          <w:szCs w:val="24"/>
        </w:rPr>
        <w:t>s</w:t>
      </w:r>
      <w:r w:rsidRPr="0048247F">
        <w:rPr>
          <w:rFonts w:ascii="Book Antiqua" w:hAnsi="Book Antiqua"/>
          <w:szCs w:val="24"/>
        </w:rPr>
        <w:t xml:space="preserve"> históric</w:t>
      </w:r>
      <w:r w:rsidR="00254711">
        <w:rPr>
          <w:rFonts w:ascii="Book Antiqua" w:hAnsi="Book Antiqua"/>
          <w:szCs w:val="24"/>
        </w:rPr>
        <w:t>a</w:t>
      </w:r>
      <w:r w:rsidRPr="0048247F">
        <w:rPr>
          <w:rFonts w:ascii="Book Antiqua" w:hAnsi="Book Antiqua"/>
          <w:szCs w:val="24"/>
        </w:rPr>
        <w:t xml:space="preserve">s que le cambiaron la vida a </w:t>
      </w:r>
      <w:r w:rsidR="008C05F4" w:rsidRPr="0048247F">
        <w:rPr>
          <w:rFonts w:ascii="Book Antiqua" w:hAnsi="Book Antiqua"/>
          <w:szCs w:val="24"/>
        </w:rPr>
        <w:t xml:space="preserve">miles de personas por el capricho y el racismo institucional de </w:t>
      </w:r>
      <w:r w:rsidR="00EF4FBE" w:rsidRPr="0048247F">
        <w:rPr>
          <w:rFonts w:ascii="Book Antiqua" w:hAnsi="Book Antiqua"/>
          <w:szCs w:val="24"/>
        </w:rPr>
        <w:t>cancelar partes de la historia bajo la demagogia de “proteger la niñez”. No explicarle a la juventud sobre los horrores del pasado, en particular en cuanto al racismo, la esclavitud, las leyes Jim Crow</w:t>
      </w:r>
      <w:r w:rsidR="00254711">
        <w:rPr>
          <w:rFonts w:ascii="Book Antiqua" w:hAnsi="Book Antiqua"/>
          <w:szCs w:val="24"/>
        </w:rPr>
        <w:t xml:space="preserve"> o</w:t>
      </w:r>
      <w:r w:rsidR="00EF4FBE" w:rsidRPr="0048247F">
        <w:rPr>
          <w:rFonts w:ascii="Book Antiqua" w:hAnsi="Book Antiqua"/>
          <w:szCs w:val="24"/>
        </w:rPr>
        <w:t xml:space="preserve"> la segregación racial</w:t>
      </w:r>
      <w:r w:rsidR="00254711">
        <w:rPr>
          <w:rFonts w:ascii="Book Antiqua" w:hAnsi="Book Antiqua"/>
          <w:szCs w:val="24"/>
        </w:rPr>
        <w:t>,</w:t>
      </w:r>
      <w:r w:rsidR="00EF4FBE" w:rsidRPr="0048247F">
        <w:rPr>
          <w:rFonts w:ascii="Book Antiqua" w:hAnsi="Book Antiqua"/>
          <w:szCs w:val="24"/>
        </w:rPr>
        <w:t xml:space="preserve"> es la receta perfecta para mantener el dominio sobre las minorías y para que esas tragedias del pasado se </w:t>
      </w:r>
      <w:r w:rsidR="0048247F" w:rsidRPr="0048247F">
        <w:rPr>
          <w:rFonts w:ascii="Book Antiqua" w:hAnsi="Book Antiqua"/>
          <w:szCs w:val="24"/>
        </w:rPr>
        <w:t>repitan</w:t>
      </w:r>
      <w:r w:rsidR="00EF4FBE" w:rsidRPr="0048247F">
        <w:rPr>
          <w:rFonts w:ascii="Book Antiqua" w:hAnsi="Book Antiqua"/>
          <w:szCs w:val="24"/>
        </w:rPr>
        <w:t xml:space="preserve">. El gobernador DeSantis, con sus acciones, pretende </w:t>
      </w:r>
      <w:r w:rsidR="00D50911" w:rsidRPr="0048247F">
        <w:rPr>
          <w:rFonts w:ascii="Book Antiqua" w:hAnsi="Book Antiqua"/>
          <w:szCs w:val="24"/>
        </w:rPr>
        <w:t xml:space="preserve">con su política pública </w:t>
      </w:r>
      <w:r w:rsidR="004D0BC4" w:rsidRPr="0048247F">
        <w:rPr>
          <w:rFonts w:ascii="Book Antiqua" w:hAnsi="Book Antiqua"/>
          <w:szCs w:val="24"/>
        </w:rPr>
        <w:t>discriminatoria</w:t>
      </w:r>
      <w:r w:rsidR="00D50911" w:rsidRPr="0048247F">
        <w:rPr>
          <w:rFonts w:ascii="Book Antiqua" w:hAnsi="Book Antiqua"/>
          <w:szCs w:val="24"/>
        </w:rPr>
        <w:t xml:space="preserve"> </w:t>
      </w:r>
      <w:r w:rsidR="0048247F" w:rsidRPr="0048247F">
        <w:rPr>
          <w:rFonts w:ascii="Book Antiqua" w:hAnsi="Book Antiqua"/>
          <w:color w:val="1A1A1A"/>
          <w:szCs w:val="24"/>
          <w:shd w:val="clear" w:color="auto" w:fill="FFFFFF"/>
        </w:rPr>
        <w:t>presionar en contra de conversaciones sobre temas de la comunidad LGBTT</w:t>
      </w:r>
      <w:r w:rsidR="00254711">
        <w:rPr>
          <w:rFonts w:ascii="Book Antiqua" w:hAnsi="Book Antiqua"/>
          <w:color w:val="1A1A1A"/>
          <w:szCs w:val="24"/>
          <w:shd w:val="clear" w:color="auto" w:fill="FFFFFF"/>
        </w:rPr>
        <w:t>QUIA+</w:t>
      </w:r>
      <w:r w:rsidR="00254711">
        <w:rPr>
          <w:rStyle w:val="FootnoteReference"/>
          <w:rFonts w:ascii="Book Antiqua" w:hAnsi="Book Antiqua"/>
          <w:color w:val="1A1A1A"/>
          <w:szCs w:val="24"/>
          <w:shd w:val="clear" w:color="auto" w:fill="FFFFFF"/>
        </w:rPr>
        <w:footnoteReference w:id="2"/>
      </w:r>
      <w:r w:rsidR="00254711">
        <w:rPr>
          <w:rFonts w:ascii="Book Antiqua" w:hAnsi="Book Antiqua"/>
          <w:color w:val="1A1A1A"/>
          <w:szCs w:val="24"/>
          <w:shd w:val="clear" w:color="auto" w:fill="FFFFFF"/>
        </w:rPr>
        <w:t xml:space="preserve"> </w:t>
      </w:r>
      <w:r w:rsidR="0048247F" w:rsidRPr="0048247F">
        <w:rPr>
          <w:rFonts w:ascii="Book Antiqua" w:hAnsi="Book Antiqua"/>
          <w:color w:val="1A1A1A"/>
          <w:szCs w:val="24"/>
          <w:shd w:val="clear" w:color="auto" w:fill="FFFFFF"/>
        </w:rPr>
        <w:t>en grados primarios y la inclusión de un currículo de estudios afroamericanos en el programa secundario de educación avanzada</w:t>
      </w:r>
      <w:r w:rsidR="004D0BC4">
        <w:rPr>
          <w:rFonts w:ascii="Book Antiqua" w:hAnsi="Book Antiqua"/>
          <w:color w:val="1A1A1A"/>
          <w:szCs w:val="24"/>
          <w:shd w:val="clear" w:color="auto" w:fill="FFFFFF"/>
        </w:rPr>
        <w:t>. Estas acciones son inaceptables.</w:t>
      </w:r>
    </w:p>
    <w:p w14:paraId="7548E827" w14:textId="4DB8BED3" w:rsidR="004D0BC4" w:rsidRPr="004D0BC4" w:rsidRDefault="004D0BC4" w:rsidP="004D0BC4">
      <w:pPr>
        <w:spacing w:before="120" w:after="120"/>
        <w:ind w:firstLine="720"/>
        <w:jc w:val="both"/>
        <w:rPr>
          <w:rFonts w:ascii="Book Antiqua" w:hAnsi="Book Antiqua"/>
          <w:color w:val="1A1A1A"/>
          <w:szCs w:val="24"/>
          <w:shd w:val="clear" w:color="auto" w:fill="FFFFFF"/>
        </w:rPr>
      </w:pPr>
      <w:r>
        <w:rPr>
          <w:rFonts w:ascii="Book Antiqua" w:hAnsi="Book Antiqua"/>
          <w:color w:val="1A1A1A"/>
          <w:szCs w:val="24"/>
          <w:shd w:val="clear" w:color="auto" w:fill="FFFFFF"/>
        </w:rPr>
        <w:t xml:space="preserve">Por lo anteriormente expuesto, esta Asamblea Legislativa expresa su enérgico rechazo y censura </w:t>
      </w:r>
      <w:r w:rsidR="00254711">
        <w:rPr>
          <w:rFonts w:ascii="Book Antiqua" w:hAnsi="Book Antiqua"/>
        </w:rPr>
        <w:t xml:space="preserve">en </w:t>
      </w:r>
      <w:r w:rsidRPr="000D335B">
        <w:rPr>
          <w:rFonts w:ascii="Book Antiqua" w:hAnsi="Book Antiqua"/>
        </w:rPr>
        <w:t>contra de las acciones del gobernador Ron DeSantis de Florida y de los ejecutivos de</w:t>
      </w:r>
      <w:r>
        <w:rPr>
          <w:rFonts w:ascii="Book Antiqua" w:hAnsi="Book Antiqua"/>
        </w:rPr>
        <w:t xml:space="preserve"> los</w:t>
      </w:r>
      <w:r w:rsidRPr="000D335B">
        <w:rPr>
          <w:rFonts w:ascii="Book Antiqua" w:hAnsi="Book Antiqua"/>
        </w:rPr>
        <w:t xml:space="preserve"> Condado</w:t>
      </w:r>
      <w:r>
        <w:rPr>
          <w:rFonts w:ascii="Book Antiqua" w:hAnsi="Book Antiqua"/>
        </w:rPr>
        <w:t>s</w:t>
      </w:r>
      <w:r w:rsidRPr="000D335B">
        <w:rPr>
          <w:rFonts w:ascii="Book Antiqua" w:hAnsi="Book Antiqua"/>
        </w:rPr>
        <w:t xml:space="preserve"> Escolar</w:t>
      </w:r>
      <w:r>
        <w:rPr>
          <w:rFonts w:ascii="Book Antiqua" w:hAnsi="Book Antiqua"/>
        </w:rPr>
        <w:t>es</w:t>
      </w:r>
      <w:r w:rsidRPr="000D335B">
        <w:rPr>
          <w:rFonts w:ascii="Book Antiqua" w:hAnsi="Book Antiqua"/>
        </w:rPr>
        <w:t xml:space="preserve"> Duval</w:t>
      </w:r>
      <w:r>
        <w:rPr>
          <w:rFonts w:ascii="Book Antiqua" w:hAnsi="Book Antiqua"/>
        </w:rPr>
        <w:t xml:space="preserve"> y Manatee</w:t>
      </w:r>
      <w:r w:rsidRPr="000D335B">
        <w:rPr>
          <w:rFonts w:ascii="Book Antiqua" w:hAnsi="Book Antiqua"/>
        </w:rPr>
        <w:t xml:space="preserve"> por retirar del currículo educativo </w:t>
      </w:r>
      <w:r>
        <w:rPr>
          <w:rFonts w:ascii="Book Antiqua" w:hAnsi="Book Antiqua"/>
        </w:rPr>
        <w:t>176 libros sobre perso</w:t>
      </w:r>
      <w:r w:rsidR="00254711">
        <w:rPr>
          <w:rFonts w:ascii="Book Antiqua" w:hAnsi="Book Antiqua"/>
        </w:rPr>
        <w:t>nas</w:t>
      </w:r>
      <w:r>
        <w:rPr>
          <w:rFonts w:ascii="Book Antiqua" w:hAnsi="Book Antiqua"/>
        </w:rPr>
        <w:t xml:space="preserve"> históric</w:t>
      </w:r>
      <w:r w:rsidR="00254711">
        <w:rPr>
          <w:rFonts w:ascii="Book Antiqua" w:hAnsi="Book Antiqua"/>
        </w:rPr>
        <w:t>a</w:t>
      </w:r>
      <w:r>
        <w:rPr>
          <w:rFonts w:ascii="Book Antiqua" w:hAnsi="Book Antiqua"/>
        </w:rPr>
        <w:t>s negr</w:t>
      </w:r>
      <w:r w:rsidR="00254711">
        <w:rPr>
          <w:rFonts w:ascii="Book Antiqua" w:hAnsi="Book Antiqua"/>
        </w:rPr>
        <w:t>as</w:t>
      </w:r>
      <w:r>
        <w:rPr>
          <w:rFonts w:ascii="Book Antiqua" w:hAnsi="Book Antiqua"/>
        </w:rPr>
        <w:t xml:space="preserve">, mujeres y latinoamericanos, como </w:t>
      </w:r>
      <w:r w:rsidRPr="000D335B">
        <w:rPr>
          <w:rFonts w:ascii="Book Antiqua" w:hAnsi="Book Antiqua"/>
        </w:rPr>
        <w:t>el libro</w:t>
      </w:r>
      <w:r>
        <w:rPr>
          <w:rFonts w:ascii="Book Antiqua" w:hAnsi="Book Antiqua"/>
        </w:rPr>
        <w:t xml:space="preserve"> del astro </w:t>
      </w:r>
      <w:r w:rsidRPr="000D335B">
        <w:rPr>
          <w:rFonts w:ascii="Book Antiqua" w:hAnsi="Book Antiqua"/>
        </w:rPr>
        <w:t xml:space="preserve"> el libro “Roberto Clemente, Pride of Pittsburgh Pirates” como parte de sus acciones </w:t>
      </w:r>
      <w:r w:rsidR="00254711">
        <w:rPr>
          <w:rFonts w:ascii="Book Antiqua" w:hAnsi="Book Antiqua"/>
        </w:rPr>
        <w:t>de</w:t>
      </w:r>
      <w:r w:rsidRPr="000D335B">
        <w:rPr>
          <w:rFonts w:ascii="Book Antiqua" w:hAnsi="Book Antiqua"/>
        </w:rPr>
        <w:t xml:space="preserve"> blanquear del currículo</w:t>
      </w:r>
      <w:r w:rsidR="00254711">
        <w:rPr>
          <w:rFonts w:ascii="Book Antiqua" w:hAnsi="Book Antiqua"/>
        </w:rPr>
        <w:t xml:space="preserve"> escolar</w:t>
      </w:r>
      <w:r w:rsidRPr="000D335B">
        <w:rPr>
          <w:rFonts w:ascii="Book Antiqua" w:hAnsi="Book Antiqua"/>
        </w:rPr>
        <w:t xml:space="preserve"> la historia del racismo estadounidense y las figuras que combatieron y aún combaten el racismo</w:t>
      </w:r>
      <w:r w:rsidR="00254711">
        <w:rPr>
          <w:rFonts w:ascii="Book Antiqua" w:hAnsi="Book Antiqua"/>
        </w:rPr>
        <w:t>,</w:t>
      </w:r>
      <w:r w:rsidRPr="000D335B">
        <w:rPr>
          <w:rFonts w:ascii="Book Antiqua" w:hAnsi="Book Antiqua"/>
        </w:rPr>
        <w:t xml:space="preserve"> como lo hizo toda su vida la leyenda puertorriqueña Roberto Clemente Walker.</w:t>
      </w:r>
    </w:p>
    <w:p w14:paraId="16B2D276" w14:textId="77777777" w:rsidR="00221F94" w:rsidRPr="000D335B" w:rsidRDefault="00221F94">
      <w:pPr>
        <w:spacing w:before="240" w:line="480" w:lineRule="auto"/>
        <w:rPr>
          <w:rFonts w:ascii="Book Antiqua" w:hAnsi="Book Antiqua"/>
          <w:i/>
          <w:iCs/>
        </w:rPr>
      </w:pPr>
      <w:r w:rsidRPr="000D335B">
        <w:rPr>
          <w:rFonts w:ascii="Book Antiqua" w:hAnsi="Book Antiqua"/>
          <w:i/>
          <w:iCs/>
        </w:rPr>
        <w:t>RESU</w:t>
      </w:r>
      <w:r w:rsidR="007F678D" w:rsidRPr="000D335B">
        <w:rPr>
          <w:rFonts w:ascii="Book Antiqua" w:hAnsi="Book Antiqua"/>
          <w:i/>
          <w:iCs/>
        </w:rPr>
        <w:t>É</w:t>
      </w:r>
      <w:r w:rsidRPr="000D335B">
        <w:rPr>
          <w:rFonts w:ascii="Book Antiqua" w:hAnsi="Book Antiqua"/>
          <w:i/>
          <w:iCs/>
        </w:rPr>
        <w:t>LVESE POR LA ASAMBLEA LEGISLATIVA DE PUERTO RICO:</w:t>
      </w:r>
    </w:p>
    <w:p w14:paraId="6540C212" w14:textId="77777777" w:rsidR="00221F94" w:rsidRPr="000D335B" w:rsidRDefault="00221F94">
      <w:pPr>
        <w:spacing w:line="480" w:lineRule="auto"/>
        <w:jc w:val="both"/>
        <w:rPr>
          <w:rFonts w:ascii="Book Antiqua" w:hAnsi="Book Antiqua"/>
        </w:rPr>
        <w:sectPr w:rsidR="00221F94" w:rsidRPr="000D335B">
          <w:headerReference w:type="default" r:id="rId10"/>
          <w:type w:val="continuous"/>
          <w:pgSz w:w="12240" w:h="15840" w:code="1"/>
          <w:pgMar w:top="1440" w:right="1440" w:bottom="1440" w:left="1440" w:header="720" w:footer="720" w:gutter="0"/>
          <w:cols w:space="720"/>
          <w:titlePg/>
        </w:sectPr>
      </w:pPr>
    </w:p>
    <w:p w14:paraId="6E615D6B" w14:textId="08F64122" w:rsidR="00D96299" w:rsidRPr="000D335B" w:rsidRDefault="006C7AC8" w:rsidP="006C7AC8">
      <w:pPr>
        <w:pStyle w:val="Normal1"/>
        <w:widowControl w:val="0"/>
        <w:spacing w:line="480" w:lineRule="auto"/>
        <w:ind w:firstLine="720"/>
        <w:jc w:val="both"/>
        <w:rPr>
          <w:rFonts w:ascii="Book Antiqua" w:eastAsia="Times New Roman" w:hAnsi="Book Antiqua" w:cs="Times New Roman"/>
          <w:sz w:val="24"/>
          <w:lang w:val="es-PR"/>
        </w:rPr>
      </w:pPr>
      <w:r w:rsidRPr="000D335B">
        <w:rPr>
          <w:rFonts w:ascii="Book Antiqua" w:eastAsia="Times New Roman" w:hAnsi="Book Antiqua" w:cs="Times New Roman"/>
          <w:sz w:val="24"/>
          <w:lang w:val="es-PR"/>
        </w:rPr>
        <w:t>Sección 1.</w:t>
      </w:r>
      <w:r w:rsidR="00D96299" w:rsidRPr="000D335B">
        <w:rPr>
          <w:rFonts w:ascii="Book Antiqua" w:eastAsia="Times New Roman" w:hAnsi="Book Antiqua" w:cs="Times New Roman"/>
          <w:sz w:val="24"/>
          <w:lang w:val="es-PR"/>
        </w:rPr>
        <w:t xml:space="preserve"> </w:t>
      </w:r>
      <w:r w:rsidRPr="000D335B">
        <w:rPr>
          <w:rFonts w:ascii="Book Antiqua" w:eastAsia="Times New Roman" w:hAnsi="Book Antiqua" w:cs="Times New Roman"/>
          <w:sz w:val="24"/>
          <w:lang w:val="es-PR"/>
        </w:rPr>
        <w:t xml:space="preserve">- </w:t>
      </w:r>
      <w:r w:rsidR="00D96299" w:rsidRPr="000D335B">
        <w:rPr>
          <w:rFonts w:ascii="Book Antiqua" w:eastAsia="Times New Roman" w:hAnsi="Book Antiqua" w:cs="Times New Roman"/>
          <w:sz w:val="24"/>
          <w:lang w:val="es-PR"/>
        </w:rPr>
        <w:t xml:space="preserve">Se expresa el enérgico rechazo y censura de la Asamblea Legislativa del Estado Libre Asociado de Puerto Rico en contra de las acciones del gobernador Ron DeSantis de Florida y </w:t>
      </w:r>
      <w:r w:rsidR="005B671D" w:rsidRPr="000D335B">
        <w:rPr>
          <w:rFonts w:ascii="Book Antiqua" w:eastAsia="Times New Roman" w:hAnsi="Book Antiqua" w:cs="Times New Roman"/>
          <w:sz w:val="24"/>
          <w:lang w:val="es-PR"/>
        </w:rPr>
        <w:t>de los ejecutivos de</w:t>
      </w:r>
      <w:r w:rsidR="005B671D">
        <w:rPr>
          <w:rFonts w:ascii="Book Antiqua" w:eastAsia="Times New Roman" w:hAnsi="Book Antiqua" w:cs="Times New Roman"/>
          <w:sz w:val="24"/>
          <w:lang w:val="es-PR"/>
        </w:rPr>
        <w:t xml:space="preserve"> los</w:t>
      </w:r>
      <w:r w:rsidR="005B671D" w:rsidRPr="000D335B">
        <w:rPr>
          <w:rFonts w:ascii="Book Antiqua" w:eastAsia="Times New Roman" w:hAnsi="Book Antiqua" w:cs="Times New Roman"/>
          <w:sz w:val="24"/>
          <w:lang w:val="es-PR"/>
        </w:rPr>
        <w:t xml:space="preserve"> Condado</w:t>
      </w:r>
      <w:r w:rsidR="005B671D">
        <w:rPr>
          <w:rFonts w:ascii="Book Antiqua" w:eastAsia="Times New Roman" w:hAnsi="Book Antiqua" w:cs="Times New Roman"/>
          <w:sz w:val="24"/>
          <w:lang w:val="es-PR"/>
        </w:rPr>
        <w:t>s</w:t>
      </w:r>
      <w:r w:rsidR="005B671D" w:rsidRPr="000D335B">
        <w:rPr>
          <w:rFonts w:ascii="Book Antiqua" w:eastAsia="Times New Roman" w:hAnsi="Book Antiqua" w:cs="Times New Roman"/>
          <w:sz w:val="24"/>
          <w:lang w:val="es-PR"/>
        </w:rPr>
        <w:t xml:space="preserve"> Escolar</w:t>
      </w:r>
      <w:r w:rsidR="005B671D">
        <w:rPr>
          <w:rFonts w:ascii="Book Antiqua" w:eastAsia="Times New Roman" w:hAnsi="Book Antiqua" w:cs="Times New Roman"/>
          <w:sz w:val="24"/>
          <w:lang w:val="es-PR"/>
        </w:rPr>
        <w:t>es</w:t>
      </w:r>
      <w:r w:rsidR="005B671D" w:rsidRPr="000D335B">
        <w:rPr>
          <w:rFonts w:ascii="Book Antiqua" w:eastAsia="Times New Roman" w:hAnsi="Book Antiqua" w:cs="Times New Roman"/>
          <w:sz w:val="24"/>
          <w:lang w:val="es-PR"/>
        </w:rPr>
        <w:t xml:space="preserve"> Duval</w:t>
      </w:r>
      <w:r w:rsidR="005B671D">
        <w:rPr>
          <w:rFonts w:ascii="Book Antiqua" w:eastAsia="Times New Roman" w:hAnsi="Book Antiqua" w:cs="Times New Roman"/>
          <w:sz w:val="24"/>
          <w:lang w:val="es-PR"/>
        </w:rPr>
        <w:t xml:space="preserve"> y Manatee</w:t>
      </w:r>
      <w:r w:rsidR="005B671D" w:rsidRPr="000D335B">
        <w:rPr>
          <w:rFonts w:ascii="Book Antiqua" w:eastAsia="Times New Roman" w:hAnsi="Book Antiqua" w:cs="Times New Roman"/>
          <w:sz w:val="24"/>
          <w:lang w:val="es-PR"/>
        </w:rPr>
        <w:t xml:space="preserve"> </w:t>
      </w:r>
      <w:r w:rsidR="00D96299" w:rsidRPr="000D335B">
        <w:rPr>
          <w:rFonts w:ascii="Book Antiqua" w:eastAsia="Times New Roman" w:hAnsi="Book Antiqua" w:cs="Times New Roman"/>
          <w:sz w:val="24"/>
          <w:lang w:val="es-PR"/>
        </w:rPr>
        <w:t xml:space="preserve">por retirar del currículo educativo </w:t>
      </w:r>
      <w:r w:rsidR="006A5938">
        <w:rPr>
          <w:rFonts w:ascii="Book Antiqua" w:eastAsia="Times New Roman" w:hAnsi="Book Antiqua" w:cs="Times New Roman"/>
          <w:sz w:val="24"/>
          <w:lang w:val="es-PR"/>
        </w:rPr>
        <w:t>176 libros sobre p</w:t>
      </w:r>
      <w:r w:rsidR="00733B2D">
        <w:rPr>
          <w:rFonts w:ascii="Book Antiqua" w:eastAsia="Times New Roman" w:hAnsi="Book Antiqua" w:cs="Times New Roman"/>
          <w:sz w:val="24"/>
          <w:lang w:val="es-PR"/>
        </w:rPr>
        <w:t>ersonas</w:t>
      </w:r>
      <w:r w:rsidR="006A5938">
        <w:rPr>
          <w:rFonts w:ascii="Book Antiqua" w:eastAsia="Times New Roman" w:hAnsi="Book Antiqua" w:cs="Times New Roman"/>
          <w:sz w:val="24"/>
          <w:lang w:val="es-PR"/>
        </w:rPr>
        <w:t xml:space="preserve"> históricos negr</w:t>
      </w:r>
      <w:r w:rsidR="00733B2D">
        <w:rPr>
          <w:rFonts w:ascii="Book Antiqua" w:eastAsia="Times New Roman" w:hAnsi="Book Antiqua" w:cs="Times New Roman"/>
          <w:sz w:val="24"/>
          <w:lang w:val="es-PR"/>
        </w:rPr>
        <w:t>a</w:t>
      </w:r>
      <w:r w:rsidR="006A5938">
        <w:rPr>
          <w:rFonts w:ascii="Book Antiqua" w:eastAsia="Times New Roman" w:hAnsi="Book Antiqua" w:cs="Times New Roman"/>
          <w:sz w:val="24"/>
          <w:lang w:val="es-PR"/>
        </w:rPr>
        <w:t xml:space="preserve">s, mujeres y latinoamericanos, como </w:t>
      </w:r>
      <w:r w:rsidR="006A5938" w:rsidRPr="000D335B">
        <w:rPr>
          <w:rFonts w:ascii="Book Antiqua" w:eastAsia="Times New Roman" w:hAnsi="Book Antiqua" w:cs="Times New Roman"/>
          <w:sz w:val="24"/>
          <w:lang w:val="es-PR"/>
        </w:rPr>
        <w:t>el libro</w:t>
      </w:r>
      <w:r w:rsidR="006A5938">
        <w:rPr>
          <w:rFonts w:ascii="Book Antiqua" w:eastAsia="Times New Roman" w:hAnsi="Book Antiqua" w:cs="Times New Roman"/>
          <w:sz w:val="24"/>
          <w:lang w:val="es-PR"/>
        </w:rPr>
        <w:t xml:space="preserve"> del astro </w:t>
      </w:r>
      <w:r w:rsidR="006A5938" w:rsidRPr="000D335B">
        <w:rPr>
          <w:rFonts w:ascii="Book Antiqua" w:eastAsia="Times New Roman" w:hAnsi="Book Antiqua" w:cs="Times New Roman"/>
          <w:sz w:val="24"/>
          <w:lang w:val="es-PR"/>
        </w:rPr>
        <w:t xml:space="preserve"> </w:t>
      </w:r>
      <w:r w:rsidR="00D96299" w:rsidRPr="000D335B">
        <w:rPr>
          <w:rFonts w:ascii="Book Antiqua" w:eastAsia="Times New Roman" w:hAnsi="Book Antiqua" w:cs="Times New Roman"/>
          <w:sz w:val="24"/>
          <w:lang w:val="es-PR"/>
        </w:rPr>
        <w:t xml:space="preserve">el libro “Roberto Clemente, Pride of Pittsburgh Pirates” como parte de sus acciones para blanquear del currículo </w:t>
      </w:r>
      <w:r w:rsidR="00733B2D">
        <w:rPr>
          <w:rFonts w:ascii="Book Antiqua" w:eastAsia="Times New Roman" w:hAnsi="Book Antiqua" w:cs="Times New Roman"/>
          <w:sz w:val="24"/>
          <w:lang w:val="es-PR"/>
        </w:rPr>
        <w:t xml:space="preserve">escolar </w:t>
      </w:r>
      <w:r w:rsidR="00D96299" w:rsidRPr="000D335B">
        <w:rPr>
          <w:rFonts w:ascii="Book Antiqua" w:eastAsia="Times New Roman" w:hAnsi="Book Antiqua" w:cs="Times New Roman"/>
          <w:sz w:val="24"/>
          <w:lang w:val="es-PR"/>
        </w:rPr>
        <w:t>la historia del racismo estadounidense y</w:t>
      </w:r>
      <w:r w:rsidR="00733B2D">
        <w:rPr>
          <w:rFonts w:ascii="Book Antiqua" w:eastAsia="Times New Roman" w:hAnsi="Book Antiqua" w:cs="Times New Roman"/>
          <w:sz w:val="24"/>
          <w:lang w:val="es-PR"/>
        </w:rPr>
        <w:t xml:space="preserve"> de</w:t>
      </w:r>
      <w:r w:rsidR="00D96299" w:rsidRPr="000D335B">
        <w:rPr>
          <w:rFonts w:ascii="Book Antiqua" w:eastAsia="Times New Roman" w:hAnsi="Book Antiqua" w:cs="Times New Roman"/>
          <w:sz w:val="24"/>
          <w:lang w:val="es-PR"/>
        </w:rPr>
        <w:t xml:space="preserve"> las figuras que combatieron y aún combaten el racismo como lo hizo toda su vida la leyenda puertorriqueña Roberto Clemente Walker.</w:t>
      </w:r>
    </w:p>
    <w:p w14:paraId="44F70A3C" w14:textId="3C1397E2" w:rsidR="00D96299" w:rsidRPr="000D335B" w:rsidRDefault="00D96299" w:rsidP="006C7AC8">
      <w:pPr>
        <w:pStyle w:val="Normal1"/>
        <w:widowControl w:val="0"/>
        <w:spacing w:line="480" w:lineRule="auto"/>
        <w:ind w:firstLine="720"/>
        <w:jc w:val="both"/>
        <w:rPr>
          <w:rFonts w:ascii="Book Antiqua" w:eastAsia="Times New Roman" w:hAnsi="Book Antiqua" w:cs="Times New Roman"/>
          <w:sz w:val="24"/>
          <w:lang w:val="es-PR"/>
        </w:rPr>
      </w:pPr>
      <w:r w:rsidRPr="000D335B">
        <w:rPr>
          <w:rFonts w:ascii="Book Antiqua" w:eastAsia="Times New Roman" w:hAnsi="Book Antiqua" w:cs="Times New Roman"/>
          <w:sz w:val="24"/>
          <w:lang w:val="es-PR"/>
        </w:rPr>
        <w:t xml:space="preserve">Sección 2. – Copia de esta Resolución Concurrente, </w:t>
      </w:r>
      <w:r w:rsidR="00C71270" w:rsidRPr="000D335B">
        <w:rPr>
          <w:rFonts w:ascii="Book Antiqua" w:eastAsia="Times New Roman" w:hAnsi="Book Antiqua" w:cs="Times New Roman"/>
          <w:sz w:val="24"/>
          <w:lang w:val="es-PR"/>
        </w:rPr>
        <w:t xml:space="preserve">traducida </w:t>
      </w:r>
      <w:r w:rsidR="00733B2D">
        <w:rPr>
          <w:rFonts w:ascii="Book Antiqua" w:eastAsia="Times New Roman" w:hAnsi="Book Antiqua" w:cs="Times New Roman"/>
          <w:sz w:val="24"/>
          <w:lang w:val="es-PR"/>
        </w:rPr>
        <w:t>al</w:t>
      </w:r>
      <w:r w:rsidR="00C71270" w:rsidRPr="000D335B">
        <w:rPr>
          <w:rFonts w:ascii="Book Antiqua" w:eastAsia="Times New Roman" w:hAnsi="Book Antiqua" w:cs="Times New Roman"/>
          <w:sz w:val="24"/>
          <w:lang w:val="es-PR"/>
        </w:rPr>
        <w:t xml:space="preserve"> inglés</w:t>
      </w:r>
      <w:r w:rsidRPr="000D335B">
        <w:rPr>
          <w:rFonts w:ascii="Book Antiqua" w:eastAsia="Times New Roman" w:hAnsi="Book Antiqua" w:cs="Times New Roman"/>
          <w:sz w:val="24"/>
          <w:lang w:val="es-PR"/>
        </w:rPr>
        <w:t xml:space="preserve">, será </w:t>
      </w:r>
      <w:r w:rsidRPr="000D335B">
        <w:rPr>
          <w:rFonts w:ascii="Book Antiqua" w:eastAsia="Times New Roman" w:hAnsi="Book Antiqua" w:cs="Times New Roman"/>
          <w:sz w:val="24"/>
          <w:lang w:val="es-PR"/>
        </w:rPr>
        <w:lastRenderedPageBreak/>
        <w:t>enviad</w:t>
      </w:r>
      <w:r w:rsidR="00C12A86" w:rsidRPr="000D335B">
        <w:rPr>
          <w:rFonts w:ascii="Book Antiqua" w:eastAsia="Times New Roman" w:hAnsi="Book Antiqua" w:cs="Times New Roman"/>
          <w:sz w:val="24"/>
          <w:lang w:val="es-PR"/>
        </w:rPr>
        <w:t>a</w:t>
      </w:r>
      <w:r w:rsidRPr="000D335B">
        <w:rPr>
          <w:rFonts w:ascii="Book Antiqua" w:eastAsia="Times New Roman" w:hAnsi="Book Antiqua" w:cs="Times New Roman"/>
          <w:sz w:val="24"/>
          <w:lang w:val="es-PR"/>
        </w:rPr>
        <w:t xml:space="preserve"> al Honorable Ron DeSantis, gobernador de Florida, </w:t>
      </w:r>
      <w:r w:rsidR="00380CD3" w:rsidRPr="000D335B">
        <w:rPr>
          <w:rFonts w:ascii="Book Antiqua" w:eastAsia="Times New Roman" w:hAnsi="Book Antiqua" w:cs="Times New Roman"/>
          <w:sz w:val="24"/>
          <w:lang w:val="es-PR"/>
        </w:rPr>
        <w:t xml:space="preserve">a la Honorable Kathleen Passidomo, presidente del Senado de Florida, </w:t>
      </w:r>
      <w:r w:rsidR="000A44A8" w:rsidRPr="000D335B">
        <w:rPr>
          <w:rFonts w:ascii="Book Antiqua" w:eastAsia="Times New Roman" w:hAnsi="Book Antiqua" w:cs="Times New Roman"/>
          <w:sz w:val="24"/>
          <w:lang w:val="es-PR"/>
        </w:rPr>
        <w:t xml:space="preserve">a la Honorable Lauren Book, portavoz de la minoría demócrata en el Senado de Florida, al Honorable </w:t>
      </w:r>
      <w:r w:rsidR="00C12A86" w:rsidRPr="000D335B">
        <w:rPr>
          <w:rFonts w:ascii="Book Antiqua" w:eastAsia="Times New Roman" w:hAnsi="Book Antiqua" w:cs="Times New Roman"/>
          <w:sz w:val="24"/>
          <w:lang w:val="es-PR"/>
        </w:rPr>
        <w:t>Paul Renner, presidente de la Cámara de Representantes de Florida y a</w:t>
      </w:r>
      <w:r w:rsidR="00621DA0" w:rsidRPr="000D335B">
        <w:rPr>
          <w:rFonts w:ascii="Book Antiqua" w:eastAsia="Times New Roman" w:hAnsi="Book Antiqua" w:cs="Times New Roman"/>
          <w:sz w:val="24"/>
          <w:lang w:val="es-PR"/>
        </w:rPr>
        <w:t xml:space="preserve"> la Honorable Fentrice Driskell, portavoz de la minoría demócrata en la Cámara de Representantes de Florida.</w:t>
      </w:r>
    </w:p>
    <w:p w14:paraId="3969CA90" w14:textId="1D20F115" w:rsidR="00076CD5" w:rsidRPr="000D335B" w:rsidRDefault="006C7AC8" w:rsidP="00F02581">
      <w:pPr>
        <w:pStyle w:val="Normal1"/>
        <w:widowControl w:val="0"/>
        <w:tabs>
          <w:tab w:val="left" w:pos="4320"/>
        </w:tabs>
        <w:spacing w:line="480" w:lineRule="auto"/>
        <w:ind w:firstLine="720"/>
        <w:jc w:val="both"/>
        <w:rPr>
          <w:rFonts w:ascii="Book Antiqua" w:hAnsi="Book Antiqua"/>
          <w:sz w:val="24"/>
          <w:lang w:val="es-PR"/>
        </w:rPr>
      </w:pPr>
      <w:r w:rsidRPr="000D335B">
        <w:rPr>
          <w:rFonts w:ascii="Book Antiqua" w:eastAsia="Times New Roman" w:hAnsi="Book Antiqua" w:cs="Times New Roman"/>
          <w:sz w:val="24"/>
          <w:lang w:val="es-PR"/>
        </w:rPr>
        <w:t>Sección 3.</w:t>
      </w:r>
      <w:r w:rsidR="00D96299" w:rsidRPr="000D335B">
        <w:rPr>
          <w:rFonts w:ascii="Book Antiqua" w:eastAsia="Times New Roman" w:hAnsi="Book Antiqua" w:cs="Times New Roman"/>
          <w:sz w:val="24"/>
          <w:lang w:val="es-PR"/>
        </w:rPr>
        <w:t xml:space="preserve"> </w:t>
      </w:r>
      <w:r w:rsidRPr="000D335B">
        <w:rPr>
          <w:rFonts w:ascii="Book Antiqua" w:eastAsia="Times New Roman" w:hAnsi="Book Antiqua" w:cs="Times New Roman"/>
          <w:sz w:val="24"/>
          <w:lang w:val="es-PR"/>
        </w:rPr>
        <w:t>- Esta Resolución Con</w:t>
      </w:r>
      <w:r w:rsidR="00373E70" w:rsidRPr="000D335B">
        <w:rPr>
          <w:rFonts w:ascii="Book Antiqua" w:eastAsia="Times New Roman" w:hAnsi="Book Antiqua" w:cs="Times New Roman"/>
          <w:sz w:val="24"/>
          <w:lang w:val="es-PR"/>
        </w:rPr>
        <w:t>currente</w:t>
      </w:r>
      <w:r w:rsidRPr="000D335B">
        <w:rPr>
          <w:rFonts w:ascii="Book Antiqua" w:eastAsia="Times New Roman" w:hAnsi="Book Antiqua" w:cs="Times New Roman"/>
          <w:sz w:val="24"/>
          <w:lang w:val="es-PR"/>
        </w:rPr>
        <w:t xml:space="preserve"> entrará en vigor inmediatamente después de su aprobación. </w:t>
      </w:r>
    </w:p>
    <w:sectPr w:rsidR="00076CD5" w:rsidRPr="000D335B" w:rsidSect="00B82D97">
      <w:type w:val="continuous"/>
      <w:pgSz w:w="12240" w:h="15840"/>
      <w:pgMar w:top="1440" w:right="1440" w:bottom="1440" w:left="1440"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F9AF2" w14:textId="77777777" w:rsidR="00C92145" w:rsidRDefault="00C92145">
      <w:r>
        <w:separator/>
      </w:r>
    </w:p>
  </w:endnote>
  <w:endnote w:type="continuationSeparator" w:id="0">
    <w:p w14:paraId="20DEF8CE" w14:textId="77777777" w:rsidR="00C92145" w:rsidRDefault="00C9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6F89" w14:textId="77777777" w:rsidR="00C92145" w:rsidRDefault="00C92145">
      <w:r>
        <w:separator/>
      </w:r>
    </w:p>
  </w:footnote>
  <w:footnote w:type="continuationSeparator" w:id="0">
    <w:p w14:paraId="19CD1500" w14:textId="77777777" w:rsidR="00C92145" w:rsidRDefault="00C92145">
      <w:r>
        <w:continuationSeparator/>
      </w:r>
    </w:p>
  </w:footnote>
  <w:footnote w:id="1">
    <w:p w14:paraId="6D8D7B25" w14:textId="1C17D4F5" w:rsidR="009E14E1" w:rsidRPr="009E14E1" w:rsidRDefault="009E14E1">
      <w:pPr>
        <w:pStyle w:val="FootnoteText"/>
        <w:rPr>
          <w:lang w:val="en-US"/>
        </w:rPr>
      </w:pPr>
      <w:r w:rsidRPr="001E356C">
        <w:rPr>
          <w:rStyle w:val="FootnoteReference"/>
        </w:rPr>
        <w:footnoteRef/>
      </w:r>
      <w:r w:rsidR="001E356C" w:rsidRPr="005D689D">
        <w:rPr>
          <w:rFonts w:ascii="Book Antiqua" w:hAnsi="Book Antiqua"/>
          <w:lang w:val="en-US"/>
        </w:rPr>
        <w:t>Jamail, Milton (2008). “Clemente, Roberto”, Hispanic Heritage in the Americas.</w:t>
      </w:r>
    </w:p>
  </w:footnote>
  <w:footnote w:id="2">
    <w:p w14:paraId="788DF96B" w14:textId="3A632F51" w:rsidR="00254711" w:rsidRPr="00254711" w:rsidRDefault="00254711">
      <w:pPr>
        <w:pStyle w:val="FootnoteText"/>
        <w:rPr>
          <w:rFonts w:ascii="Book Antiqua" w:hAnsi="Book Antiqua"/>
          <w:lang w:val="en-US"/>
        </w:rPr>
      </w:pPr>
      <w:r w:rsidRPr="00254711">
        <w:rPr>
          <w:rStyle w:val="FootnoteReference"/>
          <w:rFonts w:ascii="Book Antiqua" w:hAnsi="Book Antiqua"/>
        </w:rPr>
        <w:footnoteRef/>
      </w:r>
      <w:r w:rsidRPr="00254711">
        <w:rPr>
          <w:rFonts w:ascii="Book Antiqua" w:hAnsi="Book Antiqua"/>
          <w:lang w:val="en-US"/>
        </w:rPr>
        <w:t xml:space="preserve"> </w:t>
      </w:r>
      <w:r w:rsidRPr="00254711">
        <w:rPr>
          <w:rFonts w:ascii="Book Antiqua" w:hAnsi="Book Antiqua"/>
          <w:color w:val="1A1A1A"/>
          <w:szCs w:val="24"/>
          <w:shd w:val="clear" w:color="auto" w:fill="FFFFFF"/>
          <w:lang w:val="en-US"/>
        </w:rPr>
        <w:t>Lesbian, Gay, Bisexual, Transgender, Queer or Questioning, Intersex, Asexual, and more</w:t>
      </w:r>
      <w:r>
        <w:rPr>
          <w:rFonts w:ascii="Book Antiqua" w:hAnsi="Book Antiqua"/>
          <w:color w:val="1A1A1A"/>
          <w:szCs w:val="24"/>
          <w:shd w:val="clear" w:color="auto" w:fill="FFFFFF"/>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40AA" w14:textId="77777777" w:rsidR="00221F94" w:rsidRDefault="00221F94">
    <w:pPr>
      <w:pStyle w:val="Header"/>
      <w:jc w:val="center"/>
    </w:pPr>
    <w:r>
      <w:rPr>
        <w:rStyle w:val="PageNumber"/>
      </w:rPr>
      <w:fldChar w:fldCharType="begin"/>
    </w:r>
    <w:r>
      <w:rPr>
        <w:rStyle w:val="PageNumber"/>
      </w:rPr>
      <w:instrText xml:space="preserve"> PAGE </w:instrText>
    </w:r>
    <w:r>
      <w:rPr>
        <w:rStyle w:val="PageNumber"/>
      </w:rPr>
      <w:fldChar w:fldCharType="separate"/>
    </w:r>
    <w:r w:rsidR="00956A3B">
      <w:rPr>
        <w:rStyle w:val="PageNumber"/>
        <w:noProof/>
      </w:rPr>
      <w:t>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6EE"/>
    <w:multiLevelType w:val="hybridMultilevel"/>
    <w:tmpl w:val="0554CCDA"/>
    <w:lvl w:ilvl="0" w:tplc="500A000F">
      <w:start w:val="1"/>
      <w:numFmt w:val="decimal"/>
      <w:lvlText w:val="%1."/>
      <w:lvlJc w:val="left"/>
      <w:pPr>
        <w:ind w:left="1080" w:hanging="360"/>
      </w:p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 w15:restartNumberingAfterBreak="0">
    <w:nsid w:val="26AD6B11"/>
    <w:multiLevelType w:val="hybridMultilevel"/>
    <w:tmpl w:val="10527232"/>
    <w:lvl w:ilvl="0" w:tplc="C32E40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6C4EA5"/>
    <w:multiLevelType w:val="hybridMultilevel"/>
    <w:tmpl w:val="545E30F8"/>
    <w:lvl w:ilvl="0" w:tplc="C3E6CD80">
      <w:start w:val="1"/>
      <w:numFmt w:val="lowerLetter"/>
      <w:lvlText w:val="(%1)"/>
      <w:lvlJc w:val="left"/>
      <w:pPr>
        <w:ind w:left="1820" w:hanging="11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73396">
    <w:abstractNumId w:val="0"/>
  </w:num>
  <w:num w:numId="2" w16cid:durableId="1179587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324928">
    <w:abstractNumId w:val="2"/>
  </w:num>
  <w:num w:numId="4" w16cid:durableId="2092387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ambleaNum" w:val="1"/>
    <w:docVar w:name="AsambleaSup" w:val="ra"/>
    <w:docVar w:name="Direccion" w:val="addr1addr2San JuanPR00911"/>
    <w:docVar w:name="FallecimientoDe" w:val="Ramona Solís"/>
    <w:docVar w:name="Fecha" w:val="aaa"/>
    <w:docVar w:name="Mocion_A" w:val="Ricardo Ramos Solís"/>
    <w:docVar w:name="Senador_a1" w:val="El Senador"/>
    <w:docVar w:name="Senador_a2" w:val="Senador"/>
    <w:docVar w:name="Senator_a1" w:val="El Senador"/>
    <w:docVar w:name="Senator_a2" w:val="Senador"/>
    <w:docVar w:name="SesionNum" w:val="2"/>
    <w:docVar w:name="SesionSup" w:val="da"/>
    <w:docVar w:name="SesionTipo" w:val="Ordinaria"/>
  </w:docVars>
  <w:rsids>
    <w:rsidRoot w:val="00221F94"/>
    <w:rsid w:val="00061FCC"/>
    <w:rsid w:val="0006507B"/>
    <w:rsid w:val="00067920"/>
    <w:rsid w:val="00076CD5"/>
    <w:rsid w:val="00080568"/>
    <w:rsid w:val="00090A1B"/>
    <w:rsid w:val="000A44A8"/>
    <w:rsid w:val="000D2238"/>
    <w:rsid w:val="000D335B"/>
    <w:rsid w:val="000D441E"/>
    <w:rsid w:val="000E3A92"/>
    <w:rsid w:val="001242A7"/>
    <w:rsid w:val="00127742"/>
    <w:rsid w:val="00141075"/>
    <w:rsid w:val="00155D12"/>
    <w:rsid w:val="00183EDF"/>
    <w:rsid w:val="00196A3A"/>
    <w:rsid w:val="001B24A3"/>
    <w:rsid w:val="001D1AF8"/>
    <w:rsid w:val="001E356C"/>
    <w:rsid w:val="0020178B"/>
    <w:rsid w:val="0020784E"/>
    <w:rsid w:val="00221F94"/>
    <w:rsid w:val="00231D95"/>
    <w:rsid w:val="00246DAC"/>
    <w:rsid w:val="00254711"/>
    <w:rsid w:val="00277781"/>
    <w:rsid w:val="00294A48"/>
    <w:rsid w:val="002B46C4"/>
    <w:rsid w:val="002D78ED"/>
    <w:rsid w:val="002F085D"/>
    <w:rsid w:val="00301283"/>
    <w:rsid w:val="003127C3"/>
    <w:rsid w:val="00343E6D"/>
    <w:rsid w:val="00373E6E"/>
    <w:rsid w:val="00373E70"/>
    <w:rsid w:val="00380CD3"/>
    <w:rsid w:val="00380E1D"/>
    <w:rsid w:val="003D67E1"/>
    <w:rsid w:val="003F75E1"/>
    <w:rsid w:val="00405E4F"/>
    <w:rsid w:val="00420B7A"/>
    <w:rsid w:val="004315AF"/>
    <w:rsid w:val="004351B0"/>
    <w:rsid w:val="00437EFA"/>
    <w:rsid w:val="00440D65"/>
    <w:rsid w:val="0047594F"/>
    <w:rsid w:val="0048247F"/>
    <w:rsid w:val="004848F1"/>
    <w:rsid w:val="00486604"/>
    <w:rsid w:val="00486AAE"/>
    <w:rsid w:val="004B1BA0"/>
    <w:rsid w:val="004D0BC4"/>
    <w:rsid w:val="004E4690"/>
    <w:rsid w:val="004E7263"/>
    <w:rsid w:val="004E7997"/>
    <w:rsid w:val="005004B4"/>
    <w:rsid w:val="00500BA8"/>
    <w:rsid w:val="00535E01"/>
    <w:rsid w:val="005450F6"/>
    <w:rsid w:val="00567B99"/>
    <w:rsid w:val="00572B68"/>
    <w:rsid w:val="00573C37"/>
    <w:rsid w:val="00582A30"/>
    <w:rsid w:val="005A534B"/>
    <w:rsid w:val="005B14F4"/>
    <w:rsid w:val="005B308D"/>
    <w:rsid w:val="005B5271"/>
    <w:rsid w:val="005B671D"/>
    <w:rsid w:val="005B6C81"/>
    <w:rsid w:val="005D689D"/>
    <w:rsid w:val="005D6C64"/>
    <w:rsid w:val="005E218C"/>
    <w:rsid w:val="006138C7"/>
    <w:rsid w:val="00620672"/>
    <w:rsid w:val="00621DA0"/>
    <w:rsid w:val="00622F6B"/>
    <w:rsid w:val="006325CF"/>
    <w:rsid w:val="00650BCF"/>
    <w:rsid w:val="0068489E"/>
    <w:rsid w:val="00687A0C"/>
    <w:rsid w:val="006A1553"/>
    <w:rsid w:val="006A5938"/>
    <w:rsid w:val="006C1F8A"/>
    <w:rsid w:val="006C7AC8"/>
    <w:rsid w:val="006F7502"/>
    <w:rsid w:val="00733B2D"/>
    <w:rsid w:val="00734476"/>
    <w:rsid w:val="007352E0"/>
    <w:rsid w:val="007515DC"/>
    <w:rsid w:val="007648AA"/>
    <w:rsid w:val="0076523A"/>
    <w:rsid w:val="0079157F"/>
    <w:rsid w:val="007B63D6"/>
    <w:rsid w:val="007F501F"/>
    <w:rsid w:val="007F678D"/>
    <w:rsid w:val="00810C19"/>
    <w:rsid w:val="0082426A"/>
    <w:rsid w:val="008429C8"/>
    <w:rsid w:val="008737F1"/>
    <w:rsid w:val="008B0B54"/>
    <w:rsid w:val="008C031A"/>
    <w:rsid w:val="008C05F4"/>
    <w:rsid w:val="008C3741"/>
    <w:rsid w:val="008C3E36"/>
    <w:rsid w:val="008D29A7"/>
    <w:rsid w:val="008F373B"/>
    <w:rsid w:val="00901445"/>
    <w:rsid w:val="00925906"/>
    <w:rsid w:val="00951A3D"/>
    <w:rsid w:val="00956A3B"/>
    <w:rsid w:val="00956D0D"/>
    <w:rsid w:val="00965B3C"/>
    <w:rsid w:val="00986161"/>
    <w:rsid w:val="009B5A37"/>
    <w:rsid w:val="009E14E1"/>
    <w:rsid w:val="00A01BEC"/>
    <w:rsid w:val="00A146B6"/>
    <w:rsid w:val="00A31603"/>
    <w:rsid w:val="00A53B12"/>
    <w:rsid w:val="00A5631E"/>
    <w:rsid w:val="00A713F6"/>
    <w:rsid w:val="00A811B8"/>
    <w:rsid w:val="00A81EE4"/>
    <w:rsid w:val="00A8721E"/>
    <w:rsid w:val="00A97A02"/>
    <w:rsid w:val="00AD1253"/>
    <w:rsid w:val="00B23823"/>
    <w:rsid w:val="00B70974"/>
    <w:rsid w:val="00B82D97"/>
    <w:rsid w:val="00BA22F5"/>
    <w:rsid w:val="00BB07E1"/>
    <w:rsid w:val="00BC09A0"/>
    <w:rsid w:val="00BD74F4"/>
    <w:rsid w:val="00BF4807"/>
    <w:rsid w:val="00BF7A69"/>
    <w:rsid w:val="00C12A86"/>
    <w:rsid w:val="00C2731D"/>
    <w:rsid w:val="00C334AC"/>
    <w:rsid w:val="00C341C8"/>
    <w:rsid w:val="00C36B5D"/>
    <w:rsid w:val="00C40A4E"/>
    <w:rsid w:val="00C71270"/>
    <w:rsid w:val="00C72A0F"/>
    <w:rsid w:val="00C77E77"/>
    <w:rsid w:val="00C806BA"/>
    <w:rsid w:val="00C915D9"/>
    <w:rsid w:val="00C92145"/>
    <w:rsid w:val="00CC6F2B"/>
    <w:rsid w:val="00CD5B84"/>
    <w:rsid w:val="00CE1A7F"/>
    <w:rsid w:val="00CE4F30"/>
    <w:rsid w:val="00CF097D"/>
    <w:rsid w:val="00D00EB9"/>
    <w:rsid w:val="00D034EC"/>
    <w:rsid w:val="00D148C6"/>
    <w:rsid w:val="00D50911"/>
    <w:rsid w:val="00D81886"/>
    <w:rsid w:val="00D86078"/>
    <w:rsid w:val="00D96299"/>
    <w:rsid w:val="00DF1FE7"/>
    <w:rsid w:val="00E12367"/>
    <w:rsid w:val="00E3000A"/>
    <w:rsid w:val="00E84D6A"/>
    <w:rsid w:val="00ED018F"/>
    <w:rsid w:val="00EE1988"/>
    <w:rsid w:val="00EF4FBE"/>
    <w:rsid w:val="00F011E6"/>
    <w:rsid w:val="00F02581"/>
    <w:rsid w:val="00F133E6"/>
    <w:rsid w:val="00F16F4D"/>
    <w:rsid w:val="00F176AD"/>
    <w:rsid w:val="00F326B9"/>
    <w:rsid w:val="00F34014"/>
    <w:rsid w:val="00F346FE"/>
    <w:rsid w:val="00F3734E"/>
    <w:rsid w:val="00F46B7B"/>
    <w:rsid w:val="00F81C52"/>
    <w:rsid w:val="00FB4291"/>
    <w:rsid w:val="00FD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A3B76"/>
  <w15:chartTrackingRefBased/>
  <w15:docId w15:val="{525C3812-F9BC-1D4C-B6D7-E32F4E97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s-PR"/>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customStyle="1" w:styleId="Title2">
    <w:name w:val="Title2"/>
    <w:basedOn w:val="Normal"/>
    <w:next w:val="Normal"/>
    <w:pPr>
      <w:tabs>
        <w:tab w:val="left" w:pos="648"/>
        <w:tab w:val="right" w:pos="7776"/>
        <w:tab w:val="left" w:pos="7848"/>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sid w:val="00734476"/>
    <w:rPr>
      <w:rFonts w:eastAsia="MS Mincho"/>
      <w:sz w:val="20"/>
    </w:rPr>
  </w:style>
  <w:style w:type="paragraph" w:customStyle="1" w:styleId="Firmas">
    <w:name w:val="Firmas"/>
    <w:basedOn w:val="Normal"/>
    <w:pPr>
      <w:tabs>
        <w:tab w:val="center" w:pos="1440"/>
        <w:tab w:val="center" w:pos="7200"/>
      </w:tabs>
    </w:pPr>
    <w:rPr>
      <w:lang w:val="es-ES_tradnl"/>
    </w:rPr>
  </w:style>
  <w:style w:type="character" w:styleId="FootnoteReference">
    <w:name w:val="footnote reference"/>
    <w:uiPriority w:val="99"/>
    <w:semiHidden/>
    <w:rsid w:val="00734476"/>
    <w:rPr>
      <w:vertAlign w:val="superscript"/>
    </w:rPr>
  </w:style>
  <w:style w:type="character" w:customStyle="1" w:styleId="documentbody1">
    <w:name w:val="documentbody1"/>
    <w:rsid w:val="00734476"/>
    <w:rPr>
      <w:rFonts w:ascii="Verdana" w:hAnsi="Verdana" w:hint="default"/>
      <w:sz w:val="19"/>
      <w:szCs w:val="19"/>
      <w:shd w:val="clear" w:color="auto" w:fill="FFFFFF"/>
    </w:rPr>
  </w:style>
  <w:style w:type="paragraph" w:styleId="BlockText">
    <w:name w:val="Block Text"/>
    <w:basedOn w:val="Normal"/>
    <w:rsid w:val="00734476"/>
    <w:pPr>
      <w:ind w:left="720" w:right="720" w:firstLine="720"/>
      <w:jc w:val="both"/>
    </w:pPr>
    <w:rPr>
      <w:rFonts w:eastAsia="MS Mincho"/>
      <w:szCs w:val="24"/>
    </w:rPr>
  </w:style>
  <w:style w:type="character" w:customStyle="1" w:styleId="FootnoteTextChar">
    <w:name w:val="Footnote Text Char"/>
    <w:link w:val="FootnoteText"/>
    <w:semiHidden/>
    <w:rsid w:val="00BC09A0"/>
    <w:rPr>
      <w:rFonts w:eastAsia="MS Mincho"/>
      <w:lang w:eastAsia="en-US"/>
    </w:rPr>
  </w:style>
  <w:style w:type="character" w:styleId="Hyperlink">
    <w:name w:val="Hyperlink"/>
    <w:uiPriority w:val="99"/>
    <w:unhideWhenUsed/>
    <w:rsid w:val="002D78ED"/>
    <w:rPr>
      <w:color w:val="0563C1"/>
      <w:u w:val="single"/>
    </w:rPr>
  </w:style>
  <w:style w:type="paragraph" w:customStyle="1" w:styleId="Normal1">
    <w:name w:val="Normal1"/>
    <w:rsid w:val="006C7AC8"/>
    <w:pPr>
      <w:spacing w:line="276" w:lineRule="auto"/>
    </w:pPr>
    <w:rPr>
      <w:rFonts w:ascii="Arial" w:eastAsia="Arial" w:hAnsi="Arial" w:cs="Arial"/>
      <w:color w:val="000000"/>
      <w:sz w:val="22"/>
      <w:szCs w:val="24"/>
      <w:lang w:val="es-ES_tradnl" w:eastAsia="ja-JP"/>
    </w:rPr>
  </w:style>
  <w:style w:type="paragraph" w:styleId="Bibliography">
    <w:name w:val="Bibliography"/>
    <w:basedOn w:val="Normal"/>
    <w:next w:val="Normal"/>
    <w:uiPriority w:val="37"/>
    <w:unhideWhenUsed/>
    <w:rsid w:val="00687A0C"/>
  </w:style>
  <w:style w:type="paragraph" w:styleId="NormalWeb">
    <w:name w:val="Normal (Web)"/>
    <w:basedOn w:val="Normal"/>
    <w:uiPriority w:val="99"/>
    <w:semiHidden/>
    <w:unhideWhenUsed/>
    <w:rsid w:val="00620672"/>
    <w:pPr>
      <w:spacing w:before="100" w:beforeAutospacing="1" w:after="100" w:afterAutospacing="1"/>
    </w:pPr>
    <w:rPr>
      <w:szCs w:val="24"/>
      <w:lang w:val="en-US"/>
    </w:rPr>
  </w:style>
  <w:style w:type="character" w:customStyle="1" w:styleId="reference-accessdate">
    <w:name w:val="reference-accessdate"/>
    <w:basedOn w:val="DefaultParagraphFont"/>
    <w:rsid w:val="001E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9440">
      <w:bodyDiv w:val="1"/>
      <w:marLeft w:val="0"/>
      <w:marRight w:val="0"/>
      <w:marTop w:val="0"/>
      <w:marBottom w:val="0"/>
      <w:divBdr>
        <w:top w:val="none" w:sz="0" w:space="0" w:color="auto"/>
        <w:left w:val="none" w:sz="0" w:space="0" w:color="auto"/>
        <w:bottom w:val="none" w:sz="0" w:space="0" w:color="auto"/>
        <w:right w:val="none" w:sz="0" w:space="0" w:color="auto"/>
      </w:divBdr>
    </w:div>
    <w:div w:id="177621485">
      <w:bodyDiv w:val="1"/>
      <w:marLeft w:val="0"/>
      <w:marRight w:val="0"/>
      <w:marTop w:val="0"/>
      <w:marBottom w:val="0"/>
      <w:divBdr>
        <w:top w:val="none" w:sz="0" w:space="0" w:color="auto"/>
        <w:left w:val="none" w:sz="0" w:space="0" w:color="auto"/>
        <w:bottom w:val="none" w:sz="0" w:space="0" w:color="auto"/>
        <w:right w:val="none" w:sz="0" w:space="0" w:color="auto"/>
      </w:divBdr>
    </w:div>
    <w:div w:id="843938174">
      <w:bodyDiv w:val="1"/>
      <w:marLeft w:val="0"/>
      <w:marRight w:val="0"/>
      <w:marTop w:val="0"/>
      <w:marBottom w:val="0"/>
      <w:divBdr>
        <w:top w:val="none" w:sz="0" w:space="0" w:color="auto"/>
        <w:left w:val="none" w:sz="0" w:space="0" w:color="auto"/>
        <w:bottom w:val="none" w:sz="0" w:space="0" w:color="auto"/>
        <w:right w:val="none" w:sz="0" w:space="0" w:color="auto"/>
      </w:divBdr>
      <w:divsChild>
        <w:div w:id="197644447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305810722">
              <w:marLeft w:val="0"/>
              <w:marRight w:val="0"/>
              <w:marTop w:val="0"/>
              <w:marBottom w:val="0"/>
              <w:divBdr>
                <w:top w:val="none" w:sz="0" w:space="0" w:color="auto"/>
                <w:left w:val="none" w:sz="0" w:space="0" w:color="auto"/>
                <w:bottom w:val="none" w:sz="0" w:space="0" w:color="auto"/>
                <w:right w:val="none" w:sz="0" w:space="0" w:color="auto"/>
              </w:divBdr>
              <w:divsChild>
                <w:div w:id="993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2496">
      <w:bodyDiv w:val="1"/>
      <w:marLeft w:val="0"/>
      <w:marRight w:val="0"/>
      <w:marTop w:val="0"/>
      <w:marBottom w:val="0"/>
      <w:divBdr>
        <w:top w:val="none" w:sz="0" w:space="0" w:color="auto"/>
        <w:left w:val="none" w:sz="0" w:space="0" w:color="auto"/>
        <w:bottom w:val="none" w:sz="0" w:space="0" w:color="auto"/>
        <w:right w:val="none" w:sz="0" w:space="0" w:color="auto"/>
      </w:divBdr>
    </w:div>
    <w:div w:id="990401096">
      <w:bodyDiv w:val="1"/>
      <w:marLeft w:val="0"/>
      <w:marRight w:val="0"/>
      <w:marTop w:val="0"/>
      <w:marBottom w:val="0"/>
      <w:divBdr>
        <w:top w:val="none" w:sz="0" w:space="0" w:color="auto"/>
        <w:left w:val="none" w:sz="0" w:space="0" w:color="auto"/>
        <w:bottom w:val="none" w:sz="0" w:space="0" w:color="auto"/>
        <w:right w:val="none" w:sz="0" w:space="0" w:color="auto"/>
      </w:divBdr>
    </w:div>
    <w:div w:id="1511023339">
      <w:bodyDiv w:val="1"/>
      <w:marLeft w:val="0"/>
      <w:marRight w:val="0"/>
      <w:marTop w:val="0"/>
      <w:marBottom w:val="0"/>
      <w:divBdr>
        <w:top w:val="none" w:sz="0" w:space="0" w:color="auto"/>
        <w:left w:val="none" w:sz="0" w:space="0" w:color="auto"/>
        <w:bottom w:val="none" w:sz="0" w:space="0" w:color="auto"/>
        <w:right w:val="none" w:sz="0" w:space="0" w:color="auto"/>
      </w:divBdr>
    </w:div>
    <w:div w:id="18234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520Files\Microsoft%2520Office\Templates\Medida-V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6">
  <b:Source>
    <b:Tag>Ind18</b:Tag>
    <b:SourceType>Report</b:SourceType>
    <b:Guid>{AA486F12-8283-481C-80FE-B4A312096143}</b:Guid>
    <b:Title>Final Investigative Report</b:Title>
    <b:Year>2018</b:Year>
    <b:City>San Juan</b:City>
    <b:Publisher>The Financial Oversight &amp; Management Board for Puerto Rico</b:Publisher>
    <b:Author>
      <b:Author>
        <b:NameList>
          <b:Person>
            <b:Last>LLP</b:Last>
            <b:First>Independent</b:First>
            <b:Middle>Investigator Kobre &amp; Kim</b:Middle>
          </b:Person>
        </b:NameList>
      </b:Author>
    </b:Autho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o" ma:contentTypeID="0x01010069B19EBE0B571047BEF7F649D7ED2C8D" ma:contentTypeVersion="5" ma:contentTypeDescription="Crear nuevo documento." ma:contentTypeScope="" ma:versionID="e0d0f2dc8b51029c3d1b894b2ca93c96">
  <xsd:schema xmlns:xsd="http://www.w3.org/2001/XMLSchema" xmlns:xs="http://www.w3.org/2001/XMLSchema" xmlns:p="http://schemas.microsoft.com/office/2006/metadata/properties" xmlns:ns2="3b1eb823-70b0-4f33-beb9-33d50ec8fe8f" xmlns:ns3="fb2cfd74-fd31-4aa6-878c-bb680d93a36f" targetNamespace="http://schemas.microsoft.com/office/2006/metadata/properties" ma:root="true" ma:fieldsID="a3020b7292d67de674ffdf04b9cc5ec5" ns2:_="" ns3:_="">
    <xsd:import namespace="3b1eb823-70b0-4f33-beb9-33d50ec8fe8f"/>
    <xsd:import namespace="fb2cfd74-fd31-4aa6-878c-bb680d93a3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eb823-70b0-4f33-beb9-33d50ec8f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echayhora" ma:index="12"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2cfd74-fd31-4aa6-878c-bb680d93a36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15FD9-96F4-49FD-B112-0996A16950FB}">
  <ds:schemaRefs>
    <ds:schemaRef ds:uri="http://schemas.microsoft.com/sharepoint/v3/contenttype/forms"/>
  </ds:schemaRefs>
</ds:datastoreItem>
</file>

<file path=customXml/itemProps2.xml><?xml version="1.0" encoding="utf-8"?>
<ds:datastoreItem xmlns:ds="http://schemas.openxmlformats.org/officeDocument/2006/customXml" ds:itemID="{6AA1BF65-F752-46A2-B028-7C12698428F1}">
  <ds:schemaRefs>
    <ds:schemaRef ds:uri="http://schemas.openxmlformats.org/officeDocument/2006/bibliography"/>
  </ds:schemaRefs>
</ds:datastoreItem>
</file>

<file path=customXml/itemProps3.xml><?xml version="1.0" encoding="utf-8"?>
<ds:datastoreItem xmlns:ds="http://schemas.openxmlformats.org/officeDocument/2006/customXml" ds:itemID="{D7100BFD-BFC5-4154-A779-15378498E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eb823-70b0-4f33-beb9-33d50ec8fe8f"/>
    <ds:schemaRef ds:uri="fb2cfd74-fd31-4aa6-878c-bb680d93a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Medida-V2001</Template>
  <TotalTime>13</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ESTADO LIBRE ASOCIADO DE PUERTO RICO</vt:lpstr>
    </vt:vector>
  </TitlesOfParts>
  <Company>Microsoft</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LIBRE ASOCIADO DE PUERTO RICO</dc:title>
  <dc:subject/>
  <dc:creator>JNotario</dc:creator>
  <cp:keywords/>
  <cp:lastModifiedBy>Sostycelie Galarza Quinones</cp:lastModifiedBy>
  <cp:revision>3</cp:revision>
  <cp:lastPrinted>2021-10-18T20:51:00Z</cp:lastPrinted>
  <dcterms:created xsi:type="dcterms:W3CDTF">2023-02-09T17:41:00Z</dcterms:created>
  <dcterms:modified xsi:type="dcterms:W3CDTF">2023-02-09T17:44:00Z</dcterms:modified>
</cp:coreProperties>
</file>