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5328" w14:textId="05C7322A" w:rsidR="00056A35" w:rsidRDefault="00BE5442" w:rsidP="00605E92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s-ES_tradnl"/>
        </w:rPr>
      </w:pPr>
      <w:r>
        <w:rPr>
          <w:rFonts w:ascii="Book Antiqua" w:hAnsi="Book Antiqua"/>
          <w:sz w:val="28"/>
          <w:szCs w:val="28"/>
          <w:lang w:val="es-ES_tradnl"/>
        </w:rPr>
        <w:t>GOBIERNO</w:t>
      </w:r>
      <w:r w:rsidR="00056A35">
        <w:rPr>
          <w:rFonts w:ascii="Book Antiqua" w:hAnsi="Book Antiqua"/>
          <w:sz w:val="28"/>
          <w:szCs w:val="28"/>
          <w:lang w:val="es-ES_tradnl"/>
        </w:rPr>
        <w:t xml:space="preserve"> DE PUERTO RICO</w:t>
      </w:r>
    </w:p>
    <w:p w14:paraId="57EAD76F" w14:textId="77777777" w:rsidR="00056A35" w:rsidRDefault="00056A35" w:rsidP="00605E92">
      <w:pPr>
        <w:spacing w:after="0" w:line="240" w:lineRule="auto"/>
        <w:jc w:val="center"/>
        <w:rPr>
          <w:rFonts w:ascii="Book Antiqua" w:hAnsi="Book Antiqua"/>
          <w:sz w:val="24"/>
          <w:szCs w:val="20"/>
          <w:lang w:val="es-ES_tradnl"/>
        </w:rPr>
      </w:pPr>
    </w:p>
    <w:p w14:paraId="6757961D" w14:textId="0AFA56FC" w:rsidR="00056A35" w:rsidRDefault="009C756A" w:rsidP="00605E92">
      <w:pPr>
        <w:pStyle w:val="Title2"/>
        <w:tabs>
          <w:tab w:val="clear" w:pos="648"/>
          <w:tab w:val="clear" w:pos="7776"/>
          <w:tab w:val="left" w:pos="720"/>
        </w:tabs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20m</w:t>
      </w:r>
      <w:r w:rsidR="00056A35">
        <w:rPr>
          <w:rFonts w:ascii="Book Antiqua" w:hAnsi="Book Antiqua"/>
          <w:lang w:val="es-ES_tradnl"/>
        </w:rPr>
        <w:t xml:space="preserve">a. Asamblea                                                                                     </w:t>
      </w:r>
      <w:r w:rsidR="00605E92">
        <w:rPr>
          <w:rFonts w:ascii="Book Antiqua" w:hAnsi="Book Antiqua"/>
          <w:lang w:val="es-ES_tradnl"/>
        </w:rPr>
        <w:t xml:space="preserve">                 </w:t>
      </w:r>
      <w:r>
        <w:rPr>
          <w:rFonts w:ascii="Book Antiqua" w:hAnsi="Book Antiqua"/>
          <w:lang w:val="es-ES_tradnl"/>
        </w:rPr>
        <w:t>1</w:t>
      </w:r>
      <w:r w:rsidR="00056A35">
        <w:rPr>
          <w:rFonts w:ascii="Book Antiqua" w:hAnsi="Book Antiqua"/>
          <w:lang w:val="es-ES_tradnl"/>
        </w:rPr>
        <w:t>ra. Sesión</w:t>
      </w:r>
    </w:p>
    <w:p w14:paraId="2626B9BE" w14:textId="0DC968A8" w:rsidR="00056A35" w:rsidRDefault="00056A35" w:rsidP="00605E92">
      <w:pPr>
        <w:pStyle w:val="Title2"/>
        <w:tabs>
          <w:tab w:val="clear" w:pos="7776"/>
          <w:tab w:val="left" w:pos="480"/>
        </w:tabs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ab/>
        <w:t xml:space="preserve">  Legislativa                                                                                        </w:t>
      </w:r>
      <w:r w:rsidR="00605E92">
        <w:rPr>
          <w:rFonts w:ascii="Book Antiqua" w:hAnsi="Book Antiqua"/>
          <w:lang w:val="es-ES_tradnl"/>
        </w:rPr>
        <w:t xml:space="preserve">                     </w:t>
      </w:r>
      <w:r>
        <w:rPr>
          <w:rFonts w:ascii="Book Antiqua" w:hAnsi="Book Antiqua"/>
          <w:lang w:val="es-ES_tradnl"/>
        </w:rPr>
        <w:t>Ordinaria</w:t>
      </w:r>
    </w:p>
    <w:p w14:paraId="36B07462" w14:textId="77777777" w:rsidR="00056A35" w:rsidRDefault="00056A35" w:rsidP="00605E92">
      <w:pPr>
        <w:spacing w:after="0" w:line="240" w:lineRule="auto"/>
        <w:jc w:val="center"/>
        <w:rPr>
          <w:rFonts w:ascii="Book Antiqua" w:hAnsi="Book Antiqua"/>
          <w:lang w:val="es-ES_tradnl"/>
        </w:rPr>
      </w:pPr>
    </w:p>
    <w:p w14:paraId="4A1CD6D2" w14:textId="343614B3" w:rsidR="00056A35" w:rsidRDefault="00056A35" w:rsidP="00605E92">
      <w:pPr>
        <w:spacing w:after="0" w:line="240" w:lineRule="auto"/>
        <w:jc w:val="center"/>
        <w:rPr>
          <w:rFonts w:ascii="Book Antiqua" w:hAnsi="Book Antiqua"/>
          <w:b/>
          <w:sz w:val="36"/>
          <w:lang w:val="es-ES_tradnl"/>
        </w:rPr>
      </w:pPr>
      <w:r>
        <w:rPr>
          <w:rFonts w:ascii="Book Antiqua" w:hAnsi="Book Antiqua"/>
          <w:b/>
          <w:sz w:val="36"/>
          <w:lang w:val="es-ES_tradnl"/>
        </w:rPr>
        <w:t>CÁMARA DE REPRESENTANTES</w:t>
      </w:r>
    </w:p>
    <w:p w14:paraId="11CB335E" w14:textId="77777777" w:rsidR="00605E92" w:rsidRPr="00605E92" w:rsidRDefault="00605E92" w:rsidP="00605E9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s-ES_tradnl"/>
        </w:rPr>
      </w:pPr>
    </w:p>
    <w:p w14:paraId="33E26930" w14:textId="067F3382" w:rsidR="00056A35" w:rsidRDefault="00066776" w:rsidP="00605E92">
      <w:pPr>
        <w:spacing w:after="0" w:line="240" w:lineRule="auto"/>
        <w:jc w:val="center"/>
        <w:rPr>
          <w:rFonts w:ascii="Book Antiqua" w:hAnsi="Book Antiqua"/>
          <w:b/>
          <w:sz w:val="52"/>
          <w:szCs w:val="52"/>
          <w:lang w:val="es-ES_tradnl"/>
        </w:rPr>
      </w:pPr>
      <w:r>
        <w:rPr>
          <w:rFonts w:ascii="Book Antiqua" w:hAnsi="Book Antiqua"/>
          <w:b/>
          <w:sz w:val="52"/>
          <w:szCs w:val="52"/>
          <w:lang w:val="es-ES_tradnl"/>
        </w:rPr>
        <w:t>P</w:t>
      </w:r>
      <w:r w:rsidR="00A651DB">
        <w:rPr>
          <w:rFonts w:ascii="Book Antiqua" w:hAnsi="Book Antiqua"/>
          <w:b/>
          <w:sz w:val="52"/>
          <w:szCs w:val="52"/>
          <w:lang w:val="es-ES_tradnl"/>
        </w:rPr>
        <w:t xml:space="preserve">. </w:t>
      </w:r>
      <w:r w:rsidR="00056A35">
        <w:rPr>
          <w:rFonts w:ascii="Book Antiqua" w:hAnsi="Book Antiqua"/>
          <w:b/>
          <w:sz w:val="52"/>
          <w:szCs w:val="52"/>
          <w:lang w:val="es-ES_tradnl"/>
        </w:rPr>
        <w:t>de la C.</w:t>
      </w:r>
      <w:r w:rsidR="0041254F">
        <w:rPr>
          <w:rFonts w:ascii="Book Antiqua" w:hAnsi="Book Antiqua"/>
          <w:b/>
          <w:sz w:val="52"/>
          <w:szCs w:val="52"/>
          <w:lang w:val="es-ES_tradnl"/>
        </w:rPr>
        <w:t xml:space="preserve"> 301</w:t>
      </w:r>
    </w:p>
    <w:p w14:paraId="77F63B26" w14:textId="77777777" w:rsidR="00605E92" w:rsidRPr="00605E92" w:rsidRDefault="00605E92" w:rsidP="00605E9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s-ES_tradnl"/>
        </w:rPr>
      </w:pPr>
    </w:p>
    <w:p w14:paraId="2231B4AC" w14:textId="04784FF8" w:rsidR="00056A35" w:rsidRPr="00605E92" w:rsidRDefault="0041254F" w:rsidP="00605E92">
      <w:pPr>
        <w:spacing w:after="0" w:line="240" w:lineRule="auto"/>
        <w:jc w:val="center"/>
        <w:rPr>
          <w:rFonts w:ascii="Book Antiqua" w:hAnsi="Book Antiqua"/>
          <w:caps/>
          <w:sz w:val="24"/>
          <w:szCs w:val="24"/>
          <w:lang w:val="es-ES_tradnl"/>
        </w:rPr>
      </w:pPr>
      <w:r w:rsidRPr="00605E92">
        <w:rPr>
          <w:rFonts w:ascii="Book Antiqua" w:hAnsi="Book Antiqua"/>
          <w:caps/>
          <w:sz w:val="24"/>
          <w:szCs w:val="24"/>
          <w:lang w:val="es-ES_tradnl"/>
        </w:rPr>
        <w:t xml:space="preserve">3 </w:t>
      </w:r>
      <w:r w:rsidR="00056A35" w:rsidRPr="00605E92">
        <w:rPr>
          <w:rFonts w:ascii="Book Antiqua" w:hAnsi="Book Antiqua"/>
          <w:caps/>
          <w:sz w:val="24"/>
          <w:szCs w:val="24"/>
          <w:lang w:val="es-ES_tradnl"/>
        </w:rPr>
        <w:t xml:space="preserve">DE </w:t>
      </w:r>
      <w:r w:rsidR="00E41352" w:rsidRPr="00605E92">
        <w:rPr>
          <w:rFonts w:ascii="Book Antiqua" w:hAnsi="Book Antiqua"/>
          <w:caps/>
          <w:sz w:val="24"/>
          <w:szCs w:val="24"/>
          <w:lang w:val="es-ES_tradnl"/>
        </w:rPr>
        <w:t>FEBR</w:t>
      </w:r>
      <w:r w:rsidR="00B52DEC" w:rsidRPr="00605E92">
        <w:rPr>
          <w:rFonts w:ascii="Book Antiqua" w:hAnsi="Book Antiqua"/>
          <w:caps/>
          <w:sz w:val="24"/>
          <w:szCs w:val="24"/>
          <w:lang w:val="es-ES_tradnl"/>
        </w:rPr>
        <w:t>ER</w:t>
      </w:r>
      <w:r w:rsidR="00056A35" w:rsidRPr="00605E92">
        <w:rPr>
          <w:rFonts w:ascii="Book Antiqua" w:hAnsi="Book Antiqua"/>
          <w:caps/>
          <w:sz w:val="24"/>
          <w:szCs w:val="24"/>
          <w:lang w:val="es-ES_tradnl"/>
        </w:rPr>
        <w:t>o DE 202</w:t>
      </w:r>
      <w:r w:rsidR="00B52DEC" w:rsidRPr="00605E92">
        <w:rPr>
          <w:rFonts w:ascii="Book Antiqua" w:hAnsi="Book Antiqua"/>
          <w:caps/>
          <w:sz w:val="24"/>
          <w:szCs w:val="24"/>
          <w:lang w:val="es-ES_tradnl"/>
        </w:rPr>
        <w:t>5</w:t>
      </w:r>
    </w:p>
    <w:p w14:paraId="32FF5FE4" w14:textId="77777777" w:rsidR="00605E92" w:rsidRDefault="00605E92" w:rsidP="00605E92">
      <w:pPr>
        <w:spacing w:after="0" w:line="240" w:lineRule="auto"/>
        <w:jc w:val="center"/>
        <w:rPr>
          <w:rFonts w:ascii="Book Antiqua" w:hAnsi="Book Antiqua"/>
          <w:caps/>
          <w:lang w:val="es-ES_tradnl"/>
        </w:rPr>
      </w:pPr>
    </w:p>
    <w:p w14:paraId="7ED77DFE" w14:textId="10369356" w:rsidR="00553734" w:rsidRPr="00605E92" w:rsidRDefault="00056A35" w:rsidP="00605E92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  <w:lang w:val="es-ES_tradnl"/>
        </w:rPr>
      </w:pPr>
      <w:r w:rsidRPr="00605E92">
        <w:rPr>
          <w:rFonts w:ascii="Book Antiqua" w:hAnsi="Book Antiqua"/>
          <w:sz w:val="24"/>
          <w:szCs w:val="24"/>
          <w:lang w:val="es-ES_tradnl"/>
        </w:rPr>
        <w:t>Presentad</w:t>
      </w:r>
      <w:r w:rsidR="00066776" w:rsidRPr="00605E92">
        <w:rPr>
          <w:rFonts w:ascii="Book Antiqua" w:hAnsi="Book Antiqua"/>
          <w:sz w:val="24"/>
          <w:szCs w:val="24"/>
          <w:lang w:val="es-ES_tradnl"/>
        </w:rPr>
        <w:t>o</w:t>
      </w:r>
      <w:r w:rsidRPr="00605E92">
        <w:rPr>
          <w:rFonts w:ascii="Book Antiqua" w:hAnsi="Book Antiqua"/>
          <w:sz w:val="24"/>
          <w:szCs w:val="24"/>
          <w:lang w:val="es-ES_tradnl"/>
        </w:rPr>
        <w:t xml:space="preserve"> por </w:t>
      </w:r>
      <w:r w:rsidR="00545389" w:rsidRPr="00605E92">
        <w:rPr>
          <w:rFonts w:ascii="Book Antiqua" w:hAnsi="Book Antiqua"/>
          <w:sz w:val="24"/>
          <w:szCs w:val="24"/>
          <w:lang w:val="es-ES_tradnl"/>
        </w:rPr>
        <w:t>el</w:t>
      </w:r>
      <w:r w:rsidRPr="00605E92">
        <w:rPr>
          <w:rFonts w:ascii="Book Antiqua" w:hAnsi="Book Antiqua"/>
          <w:sz w:val="24"/>
          <w:szCs w:val="24"/>
          <w:lang w:val="es-ES_tradnl"/>
        </w:rPr>
        <w:t xml:space="preserve"> representante</w:t>
      </w:r>
      <w:r w:rsidR="00545389" w:rsidRPr="00605E92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545389" w:rsidRPr="00605E92">
        <w:rPr>
          <w:rFonts w:ascii="Book Antiqua" w:hAnsi="Book Antiqua"/>
          <w:i/>
          <w:iCs/>
          <w:sz w:val="24"/>
          <w:szCs w:val="24"/>
          <w:lang w:val="es-ES_tradnl"/>
        </w:rPr>
        <w:t>Roque Gracia</w:t>
      </w:r>
    </w:p>
    <w:p w14:paraId="67CE3B71" w14:textId="77777777" w:rsidR="00605E92" w:rsidRPr="003B34FF" w:rsidRDefault="00605E92" w:rsidP="00605E92">
      <w:pPr>
        <w:spacing w:after="0" w:line="240" w:lineRule="auto"/>
        <w:jc w:val="center"/>
        <w:rPr>
          <w:rFonts w:ascii="Book Antiqua" w:hAnsi="Book Antiqua"/>
          <w:lang w:val="es-ES_tradnl"/>
        </w:rPr>
      </w:pPr>
    </w:p>
    <w:p w14:paraId="6A327F4C" w14:textId="5167A820" w:rsidR="00056A35" w:rsidRPr="00605E92" w:rsidRDefault="00056A35" w:rsidP="00605E92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s-ES_tradnl"/>
        </w:rPr>
      </w:pPr>
      <w:r w:rsidRPr="00605E92">
        <w:rPr>
          <w:rFonts w:ascii="Book Antiqua" w:hAnsi="Book Antiqua"/>
          <w:sz w:val="24"/>
          <w:szCs w:val="24"/>
          <w:lang w:val="es-ES_tradnl"/>
        </w:rPr>
        <w:t>Referid</w:t>
      </w:r>
      <w:r w:rsidR="00605E92">
        <w:rPr>
          <w:rFonts w:ascii="Book Antiqua" w:hAnsi="Book Antiqua"/>
          <w:sz w:val="24"/>
          <w:szCs w:val="24"/>
          <w:lang w:val="es-ES_tradnl"/>
        </w:rPr>
        <w:t>o</w:t>
      </w:r>
      <w:r w:rsidRPr="00605E92">
        <w:rPr>
          <w:rFonts w:ascii="Book Antiqua" w:hAnsi="Book Antiqua"/>
          <w:sz w:val="24"/>
          <w:szCs w:val="24"/>
          <w:lang w:val="es-ES_tradnl"/>
        </w:rPr>
        <w:t xml:space="preserve"> a</w:t>
      </w:r>
      <w:r w:rsidR="00025639">
        <w:rPr>
          <w:rFonts w:ascii="Book Antiqua" w:hAnsi="Book Antiqua"/>
          <w:sz w:val="24"/>
          <w:szCs w:val="24"/>
          <w:lang w:val="es-ES_tradnl"/>
        </w:rPr>
        <w:t xml:space="preserve"> la Comisión de Gobierno</w:t>
      </w:r>
    </w:p>
    <w:p w14:paraId="2ABE39E3" w14:textId="77777777" w:rsidR="00605E92" w:rsidRDefault="00605E92" w:rsidP="00605E92">
      <w:pPr>
        <w:spacing w:after="0" w:line="240" w:lineRule="auto"/>
        <w:jc w:val="center"/>
        <w:rPr>
          <w:rFonts w:ascii="Book Antiqua" w:hAnsi="Book Antiqua"/>
          <w:lang w:val="es-ES_tradnl"/>
        </w:rPr>
      </w:pPr>
    </w:p>
    <w:p w14:paraId="2E4A64DF" w14:textId="5081A84A" w:rsidR="00056A35" w:rsidRPr="00605E92" w:rsidRDefault="00066776" w:rsidP="00605E92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val="es-ES_tradnl"/>
        </w:rPr>
      </w:pPr>
      <w:r w:rsidRPr="00605E92">
        <w:rPr>
          <w:rFonts w:ascii="Book Antiqua" w:hAnsi="Book Antiqua"/>
          <w:b/>
          <w:bCs/>
          <w:sz w:val="28"/>
          <w:szCs w:val="28"/>
          <w:lang w:val="es-ES_tradnl"/>
        </w:rPr>
        <w:t>LEY</w:t>
      </w:r>
    </w:p>
    <w:p w14:paraId="638D7B4B" w14:textId="77777777" w:rsidR="00605E92" w:rsidRPr="00605E92" w:rsidRDefault="00605E92" w:rsidP="00605E9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_tradnl"/>
        </w:rPr>
      </w:pPr>
    </w:p>
    <w:p w14:paraId="32496DE1" w14:textId="36C3A9AB" w:rsidR="00056A35" w:rsidRDefault="0006177C" w:rsidP="00605E92">
      <w:pPr>
        <w:suppressAutoHyphens/>
        <w:spacing w:after="0" w:line="240" w:lineRule="auto"/>
        <w:ind w:left="720" w:hanging="720"/>
        <w:jc w:val="both"/>
        <w:rPr>
          <w:rFonts w:ascii="Book Antiqua" w:hAnsi="Book Antiqua"/>
          <w:bCs/>
          <w:sz w:val="24"/>
          <w:szCs w:val="24"/>
        </w:rPr>
      </w:pPr>
      <w:r w:rsidRPr="002C6D7D">
        <w:rPr>
          <w:rFonts w:ascii="Book Antiqua" w:hAnsi="Book Antiqua"/>
          <w:sz w:val="24"/>
          <w:szCs w:val="24"/>
          <w:lang w:val="es-ES_tradnl"/>
        </w:rPr>
        <w:t xml:space="preserve">Para </w:t>
      </w:r>
      <w:r w:rsidR="0037717C">
        <w:rPr>
          <w:rFonts w:ascii="Book Antiqua" w:hAnsi="Book Antiqua" w:cs="CG Times"/>
          <w:spacing w:val="-3"/>
          <w:sz w:val="24"/>
          <w:szCs w:val="24"/>
        </w:rPr>
        <w:t xml:space="preserve">establecer </w:t>
      </w:r>
      <w:r w:rsidR="00E30530">
        <w:rPr>
          <w:rFonts w:ascii="Book Antiqua" w:hAnsi="Book Antiqua" w:cs="CG Times"/>
          <w:spacing w:val="-3"/>
          <w:sz w:val="24"/>
          <w:szCs w:val="24"/>
        </w:rPr>
        <w:t xml:space="preserve">la “Ley </w:t>
      </w:r>
      <w:r w:rsidR="00A86864">
        <w:rPr>
          <w:rFonts w:ascii="Book Antiqua" w:hAnsi="Book Antiqua"/>
          <w:sz w:val="24"/>
          <w:szCs w:val="24"/>
        </w:rPr>
        <w:t>de Alivio en el Pago del Depósito para las Acometidas de la Autoridad de Acueductos y Alcantarillados”</w:t>
      </w:r>
      <w:r w:rsidR="00A86864">
        <w:rPr>
          <w:rFonts w:ascii="Book Antiqua" w:hAnsi="Book Antiqua" w:cs="CG Times"/>
          <w:spacing w:val="-3"/>
          <w:sz w:val="24"/>
          <w:szCs w:val="24"/>
        </w:rPr>
        <w:t>;</w:t>
      </w:r>
      <w:r w:rsidR="005105B6">
        <w:rPr>
          <w:rFonts w:ascii="Book Antiqua" w:hAnsi="Book Antiqua" w:cs="CG Times"/>
          <w:spacing w:val="-3"/>
          <w:sz w:val="24"/>
          <w:szCs w:val="24"/>
        </w:rPr>
        <w:t xml:space="preserve"> </w:t>
      </w:r>
      <w:r w:rsidR="00A86864">
        <w:rPr>
          <w:rFonts w:ascii="Book Antiqua" w:hAnsi="Book Antiqua" w:cs="CG Times"/>
          <w:spacing w:val="-3"/>
          <w:sz w:val="24"/>
          <w:szCs w:val="24"/>
        </w:rPr>
        <w:t>enmendar la Sección 4 de la Ley Núm. 40 de 1 de mayo de 1945, según enmendada, mejor conocida como la “Ley de Acueductos y Alcantarillados de Puerto Rico”; ordenar se enmiende el Reglamento 8901 y cualquier otro reglamento que así sea pertinente; a los fines de que t</w:t>
      </w:r>
      <w:r w:rsidR="00FF03B8">
        <w:rPr>
          <w:rFonts w:ascii="Book Antiqua" w:hAnsi="Book Antiqua" w:cs="CG Times"/>
          <w:spacing w:val="-3"/>
          <w:sz w:val="24"/>
          <w:szCs w:val="24"/>
        </w:rPr>
        <w:t xml:space="preserve">odo nuevo cliente o usuario de la Autoridad de Acueductos y Alcantarillados pueda tener la opción de poder prorratear el pago del depósito o fianza de la acometida requerida para comenzar a recibir los servicios de acueductos y alcantarillado sanitario o de ambos, </w:t>
      </w:r>
      <w:r w:rsidR="00933687">
        <w:rPr>
          <w:rFonts w:ascii="Book Antiqua" w:hAnsi="Book Antiqua" w:cs="CG Times"/>
          <w:spacing w:val="-3"/>
          <w:sz w:val="24"/>
          <w:szCs w:val="24"/>
        </w:rPr>
        <w:t xml:space="preserve">sea </w:t>
      </w:r>
      <w:r w:rsidR="00FF03B8">
        <w:rPr>
          <w:rFonts w:ascii="Book Antiqua" w:hAnsi="Book Antiqua" w:cs="CG Times"/>
          <w:spacing w:val="-3"/>
          <w:sz w:val="24"/>
          <w:szCs w:val="24"/>
        </w:rPr>
        <w:t xml:space="preserve">por un término </w:t>
      </w:r>
      <w:r w:rsidR="00933687">
        <w:rPr>
          <w:rFonts w:ascii="Book Antiqua" w:hAnsi="Book Antiqua" w:cs="CG Times"/>
          <w:spacing w:val="-3"/>
          <w:sz w:val="24"/>
          <w:szCs w:val="24"/>
        </w:rPr>
        <w:t>de</w:t>
      </w:r>
      <w:r w:rsidR="00FF03B8">
        <w:rPr>
          <w:rFonts w:ascii="Book Antiqua" w:hAnsi="Book Antiqua" w:cs="CG Times"/>
          <w:spacing w:val="-3"/>
          <w:sz w:val="24"/>
          <w:szCs w:val="24"/>
        </w:rPr>
        <w:t xml:space="preserve"> tres (3)</w:t>
      </w:r>
      <w:r w:rsidR="00933687">
        <w:rPr>
          <w:rFonts w:ascii="Book Antiqua" w:hAnsi="Book Antiqua" w:cs="CG Times"/>
          <w:spacing w:val="-3"/>
          <w:sz w:val="24"/>
          <w:szCs w:val="24"/>
        </w:rPr>
        <w:t xml:space="preserve"> o de seis (6)</w:t>
      </w:r>
      <w:r w:rsidR="00FF03B8">
        <w:rPr>
          <w:rFonts w:ascii="Book Antiqua" w:hAnsi="Book Antiqua" w:cs="CG Times"/>
          <w:spacing w:val="-3"/>
          <w:sz w:val="24"/>
          <w:szCs w:val="24"/>
        </w:rPr>
        <w:t xml:space="preserve"> meses</w:t>
      </w:r>
      <w:r w:rsidR="007376E6">
        <w:rPr>
          <w:rFonts w:ascii="Book Antiqua" w:hAnsi="Book Antiqua"/>
          <w:bCs/>
          <w:sz w:val="24"/>
          <w:szCs w:val="24"/>
        </w:rPr>
        <w:t xml:space="preserve"> y para otros fines.</w:t>
      </w:r>
    </w:p>
    <w:p w14:paraId="6BC6D09A" w14:textId="77777777" w:rsidR="00605E92" w:rsidRPr="002C6D7D" w:rsidRDefault="00605E92" w:rsidP="00605E92">
      <w:pPr>
        <w:suppressAutoHyphens/>
        <w:spacing w:after="0" w:line="240" w:lineRule="auto"/>
        <w:ind w:left="720" w:hanging="720"/>
        <w:jc w:val="both"/>
        <w:rPr>
          <w:rFonts w:ascii="Book Antiqua" w:hAnsi="Book Antiqua" w:cs="CG Times"/>
          <w:spacing w:val="-3"/>
          <w:sz w:val="24"/>
          <w:szCs w:val="24"/>
        </w:rPr>
      </w:pPr>
    </w:p>
    <w:p w14:paraId="51D30080" w14:textId="359352B5" w:rsidR="002C0C1B" w:rsidRPr="00605E92" w:rsidRDefault="002C0C1B" w:rsidP="00605E92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s-ES_tradnl"/>
        </w:rPr>
      </w:pPr>
      <w:r w:rsidRPr="00605E92">
        <w:rPr>
          <w:rFonts w:ascii="Book Antiqua" w:hAnsi="Book Antiqua"/>
          <w:sz w:val="24"/>
          <w:szCs w:val="24"/>
          <w:lang w:val="es-ES_tradnl"/>
        </w:rPr>
        <w:t>EXPOSICIÓN DE MOTIVOS</w:t>
      </w:r>
    </w:p>
    <w:p w14:paraId="6639F54B" w14:textId="77777777" w:rsidR="00605E92" w:rsidRPr="00605E92" w:rsidRDefault="00605E92" w:rsidP="00605E9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_tradnl"/>
        </w:rPr>
      </w:pPr>
    </w:p>
    <w:p w14:paraId="0DF96AF4" w14:textId="75019671" w:rsidR="008C69EB" w:rsidRDefault="008C69EB" w:rsidP="00605E92">
      <w:pPr>
        <w:spacing w:after="0" w:line="24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El servicio de agua potable, como el del alcantarillado sanitario</w:t>
      </w:r>
      <w:r w:rsidR="0085131F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es provisto en nuestra Isla exclusivamente por la Autoridad de Acueductos y Alcantarillados en virtud de la </w:t>
      </w:r>
      <w:r>
        <w:rPr>
          <w:rFonts w:ascii="Book Antiqua" w:hAnsi="Book Antiqua" w:cs="CG Times"/>
          <w:spacing w:val="-3"/>
          <w:sz w:val="24"/>
          <w:szCs w:val="24"/>
        </w:rPr>
        <w:t>Ley Núm. 40 de 1 de mayo de 1945, según enmendada, mejor conocida como la “Ley de Acueductos y Alcantarillados de Puerto Rico”. Por tal razón, este servicio esencial ha sido encomendado a esta corporación pública, con una misión muy específica y con una encomienda sagrada en beneficio de nuestro pueblo.</w:t>
      </w:r>
    </w:p>
    <w:p w14:paraId="1196BF4A" w14:textId="77777777" w:rsidR="008C69EB" w:rsidRDefault="008C69EB" w:rsidP="00605E92">
      <w:pPr>
        <w:spacing w:after="0" w:line="24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</w:p>
    <w:p w14:paraId="15E617A9" w14:textId="249861C5" w:rsidR="004506FF" w:rsidRDefault="008C69EB" w:rsidP="00605E92">
      <w:pPr>
        <w:spacing w:after="0" w:line="24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>Aún cuando la Autoridad ha enfrentado momentos de retos financieros, la misma nunca ha perdido su norte. Ante las alzas en el costo de vida que vive nuestro pueblo,</w:t>
      </w:r>
      <w:r w:rsidR="0006559A">
        <w:rPr>
          <w:rFonts w:ascii="Book Antiqua" w:hAnsi="Book Antiqua" w:cs="CG Times"/>
          <w:spacing w:val="-3"/>
          <w:sz w:val="24"/>
          <w:szCs w:val="24"/>
        </w:rPr>
        <w:t xml:space="preserve"> los</w:t>
      </w:r>
      <w:r>
        <w:rPr>
          <w:rFonts w:ascii="Book Antiqua" w:hAnsi="Book Antiqua" w:cs="CG Times"/>
          <w:spacing w:val="-3"/>
          <w:sz w:val="24"/>
          <w:szCs w:val="24"/>
        </w:rPr>
        <w:t xml:space="preserve"> </w:t>
      </w:r>
      <w:r w:rsidR="0006559A">
        <w:rPr>
          <w:rFonts w:ascii="Book Antiqua" w:hAnsi="Book Antiqua" w:cs="CG Times"/>
          <w:spacing w:val="-3"/>
          <w:sz w:val="24"/>
          <w:szCs w:val="24"/>
        </w:rPr>
        <w:t xml:space="preserve">servicios esenciales básicos como el provisto por la </w:t>
      </w:r>
      <w:r w:rsidR="0006559A">
        <w:rPr>
          <w:rFonts w:ascii="Book Antiqua" w:hAnsi="Book Antiqua"/>
          <w:sz w:val="24"/>
          <w:szCs w:val="24"/>
        </w:rPr>
        <w:t xml:space="preserve">Autoridad de Acueductos y Alcantarillados, </w:t>
      </w:r>
      <w:r w:rsidR="0006559A">
        <w:rPr>
          <w:rFonts w:ascii="Book Antiqua" w:hAnsi="Book Antiqua" w:cs="CG Times"/>
          <w:spacing w:val="-3"/>
          <w:sz w:val="24"/>
          <w:szCs w:val="24"/>
        </w:rPr>
        <w:t xml:space="preserve">tienen que ser asequibles </w:t>
      </w:r>
      <w:r w:rsidR="0085131F">
        <w:rPr>
          <w:rFonts w:ascii="Book Antiqua" w:hAnsi="Book Antiqua" w:cs="CG Times"/>
          <w:spacing w:val="-3"/>
          <w:sz w:val="24"/>
          <w:szCs w:val="24"/>
        </w:rPr>
        <w:t>y razonables par</w:t>
      </w:r>
      <w:r w:rsidR="0006559A">
        <w:rPr>
          <w:rFonts w:ascii="Book Antiqua" w:hAnsi="Book Antiqua" w:cs="CG Times"/>
          <w:spacing w:val="-3"/>
          <w:sz w:val="24"/>
          <w:szCs w:val="24"/>
        </w:rPr>
        <w:t xml:space="preserve">a la ciudadanía. En el caso específico de </w:t>
      </w:r>
      <w:r w:rsidR="0006559A">
        <w:rPr>
          <w:rFonts w:ascii="Book Antiqua" w:hAnsi="Book Antiqua"/>
          <w:sz w:val="24"/>
          <w:szCs w:val="24"/>
        </w:rPr>
        <w:t>agua potable y del alcantarillado sanitario, todo nuevo cliente o usuario está obligado a pagar un depósito</w:t>
      </w:r>
      <w:r w:rsidR="0006559A">
        <w:rPr>
          <w:rFonts w:ascii="Book Antiqua" w:hAnsi="Book Antiqua" w:cs="CG Times"/>
          <w:spacing w:val="-3"/>
          <w:sz w:val="24"/>
          <w:szCs w:val="24"/>
        </w:rPr>
        <w:t xml:space="preserve"> o fianza de la acometida requerida para comenzar a recibir </w:t>
      </w:r>
      <w:r w:rsidR="0006559A">
        <w:rPr>
          <w:rFonts w:ascii="Book Antiqua" w:hAnsi="Book Antiqua" w:cs="CG Times"/>
          <w:spacing w:val="-3"/>
          <w:sz w:val="24"/>
          <w:szCs w:val="24"/>
        </w:rPr>
        <w:lastRenderedPageBreak/>
        <w:t>los servicios de acueductos y alcantarillado sanitario o de ambos. Lamentablemente, es frecuente escuchar como el cobro del mismo resulta ser muy oneroso para ser pagado en su totalidad por personas y familias de medianos o escasos recursos.</w:t>
      </w:r>
    </w:p>
    <w:p w14:paraId="414D748E" w14:textId="77777777" w:rsidR="0006559A" w:rsidRDefault="0006559A" w:rsidP="00605E92">
      <w:pPr>
        <w:spacing w:after="0" w:line="24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</w:p>
    <w:p w14:paraId="3F4FA235" w14:textId="28F89B25" w:rsidR="0006559A" w:rsidRPr="008C69EB" w:rsidRDefault="0006559A" w:rsidP="00605E92">
      <w:pPr>
        <w:spacing w:after="0" w:line="24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>Por tal razón, esta Asamblea Legislativa entiende pertinente enmendar la política pública de la Autoridad, según plasmada en su ley orgánica</w:t>
      </w:r>
      <w:r w:rsidR="006546EB">
        <w:rPr>
          <w:rFonts w:ascii="Book Antiqua" w:hAnsi="Book Antiqua" w:cs="CG Times"/>
          <w:spacing w:val="-3"/>
          <w:sz w:val="24"/>
          <w:szCs w:val="24"/>
        </w:rPr>
        <w:t>, para ofrecer un balance más adecuado y sensible a la realidad económica de nuestra ciudadanía. Esta ley pretende dotar a todo nuevo cliente o usuario de la Autoridad de Acueductos y Alcantarillados la opción de poder indicar su deseo de prorratear el pago del depósito o fianza de la acometida requerida para comenzar a recibir los servicios de acueductos y alcantarillado sanitario o de ambos, sea por un término de tres (3) o de seis (6) meses. De tal manera, hacemos justicia social, sin menoscabar de manera onerosa las finanzas de la corporación pública.</w:t>
      </w:r>
    </w:p>
    <w:p w14:paraId="1CBEC458" w14:textId="77777777" w:rsidR="00C7105C" w:rsidRPr="0006559A" w:rsidRDefault="00C7105C" w:rsidP="00605E92">
      <w:pPr>
        <w:spacing w:after="0" w:line="240" w:lineRule="auto"/>
        <w:ind w:firstLine="706"/>
        <w:contextualSpacing/>
        <w:jc w:val="both"/>
        <w:rPr>
          <w:rFonts w:ascii="Book Antiqua" w:hAnsi="Book Antiqua"/>
          <w:sz w:val="24"/>
          <w:szCs w:val="24"/>
        </w:rPr>
      </w:pPr>
    </w:p>
    <w:p w14:paraId="6664D776" w14:textId="4068011C" w:rsidR="002C0C1B" w:rsidRPr="00605E92" w:rsidRDefault="007D0EB5" w:rsidP="00605E92">
      <w:pPr>
        <w:spacing w:after="0" w:line="48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605E92">
        <w:rPr>
          <w:rFonts w:ascii="Book Antiqua" w:hAnsi="Book Antiqua"/>
          <w:i/>
          <w:iCs/>
          <w:sz w:val="24"/>
          <w:szCs w:val="24"/>
        </w:rPr>
        <w:t>DECRÉ</w:t>
      </w:r>
      <w:r w:rsidR="00EA678D" w:rsidRPr="00605E92">
        <w:rPr>
          <w:rFonts w:ascii="Book Antiqua" w:hAnsi="Book Antiqua"/>
          <w:i/>
          <w:iCs/>
          <w:sz w:val="24"/>
          <w:szCs w:val="24"/>
        </w:rPr>
        <w:t>T</w:t>
      </w:r>
      <w:r w:rsidR="00C7105C" w:rsidRPr="00605E92">
        <w:rPr>
          <w:rFonts w:ascii="Book Antiqua" w:hAnsi="Book Antiqua"/>
          <w:i/>
          <w:iCs/>
          <w:sz w:val="24"/>
          <w:szCs w:val="24"/>
        </w:rPr>
        <w:t>A</w:t>
      </w:r>
      <w:r w:rsidR="002C0C1B" w:rsidRPr="00605E92">
        <w:rPr>
          <w:rFonts w:ascii="Book Antiqua" w:hAnsi="Book Antiqua"/>
          <w:i/>
          <w:iCs/>
          <w:sz w:val="24"/>
          <w:szCs w:val="24"/>
        </w:rPr>
        <w:t xml:space="preserve">SE POR LA </w:t>
      </w:r>
      <w:r w:rsidR="00833965" w:rsidRPr="00605E92">
        <w:rPr>
          <w:rFonts w:ascii="Book Antiqua" w:hAnsi="Book Antiqua"/>
          <w:i/>
          <w:iCs/>
          <w:sz w:val="24"/>
          <w:szCs w:val="24"/>
        </w:rPr>
        <w:t>ASAMBLEA LEGISLATIVA</w:t>
      </w:r>
      <w:r w:rsidR="002C0C1B" w:rsidRPr="00605E92">
        <w:rPr>
          <w:rFonts w:ascii="Book Antiqua" w:hAnsi="Book Antiqua"/>
          <w:i/>
          <w:iCs/>
          <w:sz w:val="24"/>
          <w:szCs w:val="24"/>
        </w:rPr>
        <w:t xml:space="preserve"> DE PUERTO RICO:</w:t>
      </w:r>
    </w:p>
    <w:p w14:paraId="22145366" w14:textId="77777777" w:rsidR="009D59F2" w:rsidRDefault="009D59F2" w:rsidP="00C8606D">
      <w:pPr>
        <w:ind w:firstLine="720"/>
        <w:jc w:val="both"/>
        <w:rPr>
          <w:rFonts w:ascii="Book Antiqua" w:hAnsi="Book Antiqua"/>
          <w:sz w:val="24"/>
          <w:szCs w:val="24"/>
        </w:rPr>
        <w:sectPr w:rsidR="009D59F2" w:rsidSect="00605E92">
          <w:head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39C436C" w14:textId="77777777" w:rsidR="001205A7" w:rsidRDefault="006B601D" w:rsidP="00F30922">
      <w:pPr>
        <w:suppressAutoHyphens/>
        <w:spacing w:after="0" w:line="480" w:lineRule="auto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6CCB">
        <w:rPr>
          <w:rFonts w:ascii="Book Antiqua" w:hAnsi="Book Antiqua"/>
          <w:sz w:val="24"/>
          <w:szCs w:val="24"/>
        </w:rPr>
        <w:t>Artículo</w:t>
      </w:r>
      <w:r w:rsidR="00EF50CA">
        <w:rPr>
          <w:rFonts w:ascii="Book Antiqua" w:hAnsi="Book Antiqua"/>
          <w:sz w:val="24"/>
          <w:szCs w:val="24"/>
        </w:rPr>
        <w:t xml:space="preserve"> 1.- </w:t>
      </w:r>
      <w:r w:rsidR="000C1E77">
        <w:rPr>
          <w:rFonts w:ascii="Book Antiqua" w:hAnsi="Book Antiqua"/>
          <w:sz w:val="24"/>
          <w:szCs w:val="24"/>
        </w:rPr>
        <w:t>Tí</w:t>
      </w:r>
      <w:r w:rsidR="001205A7">
        <w:rPr>
          <w:rFonts w:ascii="Book Antiqua" w:hAnsi="Book Antiqua"/>
          <w:sz w:val="24"/>
          <w:szCs w:val="24"/>
        </w:rPr>
        <w:t>tulo Oficial.</w:t>
      </w:r>
    </w:p>
    <w:p w14:paraId="434133E6" w14:textId="52314062" w:rsidR="006B601D" w:rsidRPr="002C6D7D" w:rsidRDefault="00EA678D" w:rsidP="001205A7">
      <w:pPr>
        <w:suppressAutoHyphens/>
        <w:spacing w:after="0" w:line="480" w:lineRule="auto"/>
        <w:ind w:firstLine="720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Esta ley se conocerá como la “Ley de A</w:t>
      </w:r>
      <w:r w:rsidR="00E41352">
        <w:rPr>
          <w:rFonts w:ascii="Book Antiqua" w:hAnsi="Book Antiqua"/>
          <w:sz w:val="24"/>
          <w:szCs w:val="24"/>
        </w:rPr>
        <w:t>livio en el Pago de</w:t>
      </w:r>
      <w:r w:rsidR="00AA6A88">
        <w:rPr>
          <w:rFonts w:ascii="Book Antiqua" w:hAnsi="Book Antiqua"/>
          <w:sz w:val="24"/>
          <w:szCs w:val="24"/>
        </w:rPr>
        <w:t>l Depósito para las Acometidas de la Autoridad de Acueductos y Alcantarillados</w:t>
      </w:r>
      <w:r>
        <w:rPr>
          <w:rFonts w:ascii="Book Antiqua" w:hAnsi="Book Antiqua"/>
          <w:sz w:val="24"/>
          <w:szCs w:val="24"/>
        </w:rPr>
        <w:t>”.</w:t>
      </w:r>
    </w:p>
    <w:p w14:paraId="1C8BAF08" w14:textId="77777777" w:rsidR="001205A7" w:rsidRDefault="00DD77DB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</w:r>
      <w:r w:rsidR="00D86CCB">
        <w:rPr>
          <w:rFonts w:ascii="Book Antiqua" w:hAnsi="Book Antiqua"/>
          <w:sz w:val="24"/>
          <w:szCs w:val="24"/>
        </w:rPr>
        <w:t>Artículo</w:t>
      </w:r>
      <w:r w:rsidR="00EF50CA">
        <w:rPr>
          <w:rFonts w:ascii="Book Antiqua" w:hAnsi="Book Antiqua"/>
          <w:sz w:val="24"/>
          <w:szCs w:val="24"/>
        </w:rPr>
        <w:t xml:space="preserve"> </w:t>
      </w:r>
      <w:r w:rsidR="006B52A8">
        <w:rPr>
          <w:rFonts w:ascii="Book Antiqua" w:hAnsi="Book Antiqua"/>
          <w:sz w:val="24"/>
          <w:szCs w:val="24"/>
        </w:rPr>
        <w:t>2</w:t>
      </w:r>
      <w:r w:rsidR="00EF50CA">
        <w:rPr>
          <w:rFonts w:ascii="Book Antiqua" w:hAnsi="Book Antiqua"/>
          <w:sz w:val="24"/>
          <w:szCs w:val="24"/>
        </w:rPr>
        <w:t xml:space="preserve">.- </w:t>
      </w:r>
      <w:r w:rsidR="001205A7">
        <w:rPr>
          <w:rFonts w:ascii="Book Antiqua" w:hAnsi="Book Antiqua"/>
          <w:sz w:val="24"/>
          <w:szCs w:val="24"/>
        </w:rPr>
        <w:t>Política Pública.</w:t>
      </w:r>
    </w:p>
    <w:p w14:paraId="0580CA03" w14:textId="6DD04C49" w:rsidR="00C66706" w:rsidRDefault="001205A7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A6A88">
        <w:rPr>
          <w:rFonts w:ascii="Book Antiqua" w:hAnsi="Book Antiqua" w:cs="CG Times"/>
          <w:spacing w:val="-3"/>
          <w:sz w:val="24"/>
          <w:szCs w:val="24"/>
        </w:rPr>
        <w:t xml:space="preserve">Todo nuevo cliente o usuario de la Autoridad de Acueductos y Alcantarillados tendrá la opción de poder </w:t>
      </w:r>
      <w:r w:rsidR="00933687">
        <w:rPr>
          <w:rFonts w:ascii="Book Antiqua" w:hAnsi="Book Antiqua" w:cs="CG Times"/>
          <w:spacing w:val="-3"/>
          <w:sz w:val="24"/>
          <w:szCs w:val="24"/>
        </w:rPr>
        <w:t xml:space="preserve">indicar su deseo de </w:t>
      </w:r>
      <w:r w:rsidR="00AA6A88">
        <w:rPr>
          <w:rFonts w:ascii="Book Antiqua" w:hAnsi="Book Antiqua" w:cs="CG Times"/>
          <w:spacing w:val="-3"/>
          <w:sz w:val="24"/>
          <w:szCs w:val="24"/>
        </w:rPr>
        <w:t xml:space="preserve">prorratear el pago del depósito o fianza </w:t>
      </w:r>
      <w:r w:rsidR="00A20386">
        <w:rPr>
          <w:rFonts w:ascii="Book Antiqua" w:hAnsi="Book Antiqua" w:cs="CG Times"/>
          <w:spacing w:val="-3"/>
          <w:sz w:val="24"/>
          <w:szCs w:val="24"/>
        </w:rPr>
        <w:t xml:space="preserve">de la acometida </w:t>
      </w:r>
      <w:r w:rsidR="00AA6A88">
        <w:rPr>
          <w:rFonts w:ascii="Book Antiqua" w:hAnsi="Book Antiqua" w:cs="CG Times"/>
          <w:spacing w:val="-3"/>
          <w:sz w:val="24"/>
          <w:szCs w:val="24"/>
        </w:rPr>
        <w:t>requerida para comenzar a recibir los servicios de acueductos y alcantarillado sanitario o de ambos</w:t>
      </w:r>
      <w:r w:rsidR="00C66706">
        <w:rPr>
          <w:rFonts w:ascii="Book Antiqua" w:hAnsi="Book Antiqua" w:cs="CG Times"/>
          <w:spacing w:val="-3"/>
          <w:sz w:val="24"/>
          <w:szCs w:val="24"/>
        </w:rPr>
        <w:t xml:space="preserve">, </w:t>
      </w:r>
      <w:r w:rsidR="00933687">
        <w:rPr>
          <w:rFonts w:ascii="Book Antiqua" w:hAnsi="Book Antiqua" w:cs="CG Times"/>
          <w:spacing w:val="-3"/>
          <w:sz w:val="24"/>
          <w:szCs w:val="24"/>
        </w:rPr>
        <w:t xml:space="preserve">sea </w:t>
      </w:r>
      <w:r w:rsidR="00C66706">
        <w:rPr>
          <w:rFonts w:ascii="Book Antiqua" w:hAnsi="Book Antiqua" w:cs="CG Times"/>
          <w:spacing w:val="-3"/>
          <w:sz w:val="24"/>
          <w:szCs w:val="24"/>
        </w:rPr>
        <w:t xml:space="preserve">por un término </w:t>
      </w:r>
      <w:r w:rsidR="00933687">
        <w:rPr>
          <w:rFonts w:ascii="Book Antiqua" w:hAnsi="Book Antiqua" w:cs="CG Times"/>
          <w:spacing w:val="-3"/>
          <w:sz w:val="24"/>
          <w:szCs w:val="24"/>
        </w:rPr>
        <w:t>de</w:t>
      </w:r>
      <w:r w:rsidR="00C66706">
        <w:rPr>
          <w:rFonts w:ascii="Book Antiqua" w:hAnsi="Book Antiqua" w:cs="CG Times"/>
          <w:spacing w:val="-3"/>
          <w:sz w:val="24"/>
          <w:szCs w:val="24"/>
        </w:rPr>
        <w:t xml:space="preserve"> tres (3) </w:t>
      </w:r>
      <w:r w:rsidR="00933687">
        <w:rPr>
          <w:rFonts w:ascii="Book Antiqua" w:hAnsi="Book Antiqua" w:cs="CG Times"/>
          <w:spacing w:val="-3"/>
          <w:sz w:val="24"/>
          <w:szCs w:val="24"/>
        </w:rPr>
        <w:t xml:space="preserve">o de seis (6) </w:t>
      </w:r>
      <w:r w:rsidR="00C66706">
        <w:rPr>
          <w:rFonts w:ascii="Book Antiqua" w:hAnsi="Book Antiqua" w:cs="CG Times"/>
          <w:spacing w:val="-3"/>
          <w:sz w:val="24"/>
          <w:szCs w:val="24"/>
        </w:rPr>
        <w:t>meses.</w:t>
      </w:r>
    </w:p>
    <w:p w14:paraId="7A7CD7B8" w14:textId="6D093A10" w:rsidR="00AF6E70" w:rsidRDefault="002403FE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>Artículo 3.-</w:t>
      </w:r>
      <w:r w:rsidR="00AF6E70">
        <w:rPr>
          <w:rFonts w:ascii="Book Antiqua" w:hAnsi="Book Antiqua" w:cs="CG Times"/>
          <w:spacing w:val="-3"/>
          <w:sz w:val="24"/>
          <w:szCs w:val="24"/>
        </w:rPr>
        <w:t xml:space="preserve"> </w:t>
      </w:r>
      <w:r w:rsidR="00A20386">
        <w:rPr>
          <w:rFonts w:ascii="Book Antiqua" w:hAnsi="Book Antiqua" w:cs="CG Times"/>
          <w:spacing w:val="-3"/>
          <w:sz w:val="24"/>
          <w:szCs w:val="24"/>
        </w:rPr>
        <w:t xml:space="preserve">Se enmienda la Sección 4 de la Ley </w:t>
      </w:r>
      <w:r w:rsidR="00861E46">
        <w:rPr>
          <w:rFonts w:ascii="Book Antiqua" w:hAnsi="Book Antiqua" w:cs="CG Times"/>
          <w:spacing w:val="-3"/>
          <w:sz w:val="24"/>
          <w:szCs w:val="24"/>
        </w:rPr>
        <w:t>Núm. 40 de 1 de mayo de 1945, según enmendada, a los fines de añadir un nuevo inciso (u), para que se lea como sigue:</w:t>
      </w:r>
    </w:p>
    <w:p w14:paraId="47E0B1DD" w14:textId="6F8EB455" w:rsidR="002403FE" w:rsidRDefault="00AF6E70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</w:r>
      <w:r w:rsidR="00751642">
        <w:rPr>
          <w:rFonts w:ascii="Book Antiqua" w:hAnsi="Book Antiqua" w:cs="CG Times"/>
          <w:spacing w:val="-3"/>
          <w:sz w:val="24"/>
          <w:szCs w:val="24"/>
        </w:rPr>
        <w:t>“Sección 4.- Fines y Poderes.</w:t>
      </w:r>
    </w:p>
    <w:p w14:paraId="1C59F385" w14:textId="4C38585C" w:rsidR="00751642" w:rsidRDefault="00751642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 xml:space="preserve">La Autoridad se crea con el fin de proveer y ayudar a proveer a los ciudadanos un servicio adecuado de agua y de alcantarillado sanitario y cualquier otro servicio o instalación incidental o propio de éstos. La Autoridad tendrá y podrá ejercer todos los </w:t>
      </w:r>
      <w:r>
        <w:rPr>
          <w:rFonts w:ascii="Book Antiqua" w:hAnsi="Book Antiqua" w:cs="CG Times"/>
          <w:spacing w:val="-3"/>
          <w:sz w:val="24"/>
          <w:szCs w:val="24"/>
        </w:rPr>
        <w:lastRenderedPageBreak/>
        <w:t>derechos y poderes que sean necesarios o convenientes para llevar a efecto los propósitos mencionados, incluyendo, pero sin limitación, los siguientes:</w:t>
      </w:r>
    </w:p>
    <w:p w14:paraId="48B3DEB1" w14:textId="0C51627C" w:rsidR="00751642" w:rsidRDefault="00751642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>(a)…</w:t>
      </w:r>
    </w:p>
    <w:p w14:paraId="183A99AB" w14:textId="7753BC45" w:rsidR="00751642" w:rsidRDefault="00751642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>…</w:t>
      </w:r>
    </w:p>
    <w:p w14:paraId="00E830B2" w14:textId="3B9D41EA" w:rsidR="00751642" w:rsidRDefault="00751642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>(t)…</w:t>
      </w:r>
    </w:p>
    <w:p w14:paraId="7687D51C" w14:textId="19ECB8B7" w:rsidR="00751642" w:rsidRPr="00A86864" w:rsidRDefault="00751642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i/>
          <w:iCs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</w:r>
      <w:r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(u) Conceder </w:t>
      </w:r>
      <w:r w:rsidR="00A86864"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a todo nuevo cliente o usuario </w:t>
      </w:r>
      <w:r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>la opción de poder</w:t>
      </w:r>
      <w:r w:rsidR="00933687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 indicar su deseo de</w:t>
      </w:r>
      <w:r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 prorratear el pago del depósito o fianza de la acometida requerida para comenzar a recibir los servicios de acueductos y alcantarillado sanitario o de ambos, </w:t>
      </w:r>
      <w:r w:rsidR="00933687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sea </w:t>
      </w:r>
      <w:r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por un término </w:t>
      </w:r>
      <w:r w:rsidR="00933687">
        <w:rPr>
          <w:rFonts w:ascii="Book Antiqua" w:hAnsi="Book Antiqua" w:cs="CG Times"/>
          <w:i/>
          <w:iCs/>
          <w:spacing w:val="-3"/>
          <w:sz w:val="24"/>
          <w:szCs w:val="24"/>
        </w:rPr>
        <w:t>de</w:t>
      </w:r>
      <w:r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 tres (3) </w:t>
      </w:r>
      <w:r w:rsidR="00933687">
        <w:rPr>
          <w:rFonts w:ascii="Book Antiqua" w:hAnsi="Book Antiqua" w:cs="CG Times"/>
          <w:i/>
          <w:iCs/>
          <w:spacing w:val="-3"/>
          <w:sz w:val="24"/>
          <w:szCs w:val="24"/>
        </w:rPr>
        <w:t xml:space="preserve">o de seis (6) </w:t>
      </w:r>
      <w:r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>meses.</w:t>
      </w:r>
      <w:r w:rsidR="00A86864" w:rsidRPr="00A86864">
        <w:rPr>
          <w:rFonts w:ascii="Book Antiqua" w:hAnsi="Book Antiqua" w:cs="CG Times"/>
          <w:i/>
          <w:iCs/>
          <w:spacing w:val="-3"/>
          <w:sz w:val="24"/>
          <w:szCs w:val="24"/>
        </w:rPr>
        <w:t>”</w:t>
      </w:r>
    </w:p>
    <w:p w14:paraId="47D8FD05" w14:textId="77777777" w:rsidR="00861E46" w:rsidRDefault="00C12143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 w:cs="CG Times"/>
          <w:spacing w:val="-3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  <w:t>Artí</w:t>
      </w:r>
      <w:r w:rsidR="00DE7D27">
        <w:rPr>
          <w:rFonts w:ascii="Book Antiqua" w:hAnsi="Book Antiqua" w:cs="CG Times"/>
          <w:spacing w:val="-3"/>
          <w:sz w:val="24"/>
          <w:szCs w:val="24"/>
        </w:rPr>
        <w:t xml:space="preserve">culo 4.- </w:t>
      </w:r>
      <w:r w:rsidR="00861E46">
        <w:rPr>
          <w:rFonts w:ascii="Book Antiqua" w:hAnsi="Book Antiqua" w:cs="CG Times"/>
          <w:spacing w:val="-3"/>
          <w:sz w:val="24"/>
          <w:szCs w:val="24"/>
        </w:rPr>
        <w:t>Enmienda al Reglamento</w:t>
      </w:r>
    </w:p>
    <w:p w14:paraId="0DE65692" w14:textId="50D7946B" w:rsidR="00D8216F" w:rsidRDefault="00861E46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G Times"/>
          <w:spacing w:val="-3"/>
          <w:sz w:val="24"/>
          <w:szCs w:val="24"/>
        </w:rPr>
        <w:tab/>
      </w:r>
      <w:r w:rsidR="001F1C41">
        <w:rPr>
          <w:rFonts w:ascii="Book Antiqua" w:hAnsi="Book Antiqua" w:cs="CG Times"/>
          <w:spacing w:val="-3"/>
          <w:sz w:val="24"/>
          <w:szCs w:val="24"/>
        </w:rPr>
        <w:t xml:space="preserve">No más tarde de </w:t>
      </w:r>
      <w:r w:rsidR="001B572D">
        <w:rPr>
          <w:rFonts w:ascii="Book Antiqua" w:hAnsi="Book Antiqua" w:cs="CG Times"/>
          <w:spacing w:val="-3"/>
          <w:sz w:val="24"/>
          <w:szCs w:val="24"/>
        </w:rPr>
        <w:t>sei</w:t>
      </w:r>
      <w:r w:rsidR="001F1C41">
        <w:rPr>
          <w:rFonts w:ascii="Book Antiqua" w:hAnsi="Book Antiqua" w:cs="CG Times"/>
          <w:spacing w:val="-3"/>
          <w:sz w:val="24"/>
          <w:szCs w:val="24"/>
        </w:rPr>
        <w:t>s (</w:t>
      </w:r>
      <w:r w:rsidR="001B572D">
        <w:rPr>
          <w:rFonts w:ascii="Book Antiqua" w:hAnsi="Book Antiqua" w:cs="CG Times"/>
          <w:spacing w:val="-3"/>
          <w:sz w:val="24"/>
          <w:szCs w:val="24"/>
        </w:rPr>
        <w:t>6</w:t>
      </w:r>
      <w:r w:rsidR="001F1C41">
        <w:rPr>
          <w:rFonts w:ascii="Book Antiqua" w:hAnsi="Book Antiqua" w:cs="CG Times"/>
          <w:spacing w:val="-3"/>
          <w:sz w:val="24"/>
          <w:szCs w:val="24"/>
        </w:rPr>
        <w:t>) meses tras la aprobación de esta ley, l</w:t>
      </w:r>
      <w:r>
        <w:rPr>
          <w:rFonts w:ascii="Book Antiqua" w:hAnsi="Book Antiqua" w:cs="CG Times"/>
          <w:spacing w:val="-3"/>
          <w:sz w:val="24"/>
          <w:szCs w:val="24"/>
        </w:rPr>
        <w:t>a Autoridad de Acueductos y Alcantarillados tendrá que atemperar el Artículo 2.15 del Reglamento 8901 de 27 de enero de 2017, para que el mismo esté cónsono con el mandato de política pública</w:t>
      </w:r>
      <w:r w:rsidR="001F1C41">
        <w:rPr>
          <w:rFonts w:ascii="Book Antiqua" w:hAnsi="Book Antiqua" w:cs="CG Times"/>
          <w:spacing w:val="-3"/>
          <w:sz w:val="24"/>
          <w:szCs w:val="24"/>
        </w:rPr>
        <w:t xml:space="preserve"> aquí</w:t>
      </w:r>
      <w:r>
        <w:rPr>
          <w:rFonts w:ascii="Book Antiqua" w:hAnsi="Book Antiqua" w:cs="CG Times"/>
          <w:spacing w:val="-3"/>
          <w:sz w:val="24"/>
          <w:szCs w:val="24"/>
        </w:rPr>
        <w:t xml:space="preserve"> </w:t>
      </w:r>
      <w:r w:rsidR="001F1C41">
        <w:rPr>
          <w:rFonts w:ascii="Book Antiqua" w:hAnsi="Book Antiqua" w:cs="CG Times"/>
          <w:spacing w:val="-3"/>
          <w:sz w:val="24"/>
          <w:szCs w:val="24"/>
        </w:rPr>
        <w:t>ordena</w:t>
      </w:r>
      <w:r>
        <w:rPr>
          <w:rFonts w:ascii="Book Antiqua" w:hAnsi="Book Antiqua" w:cs="CG Times"/>
          <w:spacing w:val="-3"/>
          <w:sz w:val="24"/>
          <w:szCs w:val="24"/>
        </w:rPr>
        <w:t>do, como cualquier otra disposición reglamentaria que así también se entienda pertinente</w:t>
      </w:r>
      <w:r w:rsidR="001F1C41">
        <w:rPr>
          <w:rFonts w:ascii="Book Antiqua" w:hAnsi="Book Antiqua" w:cs="CG Times"/>
          <w:spacing w:val="-3"/>
          <w:sz w:val="24"/>
          <w:szCs w:val="24"/>
        </w:rPr>
        <w:t xml:space="preserve"> enmendar.</w:t>
      </w:r>
      <w:r w:rsidR="0058073C">
        <w:rPr>
          <w:rFonts w:ascii="Book Antiqua" w:hAnsi="Book Antiqua" w:cs="CG Times"/>
          <w:spacing w:val="-3"/>
          <w:sz w:val="24"/>
          <w:szCs w:val="24"/>
        </w:rPr>
        <w:t xml:space="preserve"> </w:t>
      </w:r>
      <w:r w:rsidR="001B572D">
        <w:rPr>
          <w:rFonts w:ascii="Book Antiqua" w:hAnsi="Book Antiqua" w:cs="CG Times"/>
          <w:spacing w:val="-3"/>
          <w:sz w:val="24"/>
          <w:szCs w:val="24"/>
        </w:rPr>
        <w:t>No obstante, al momento de aprobación de esta ley, toda disposición reglamentaria que esté en conflicto con la misma queda inmediatamente derogada.</w:t>
      </w:r>
    </w:p>
    <w:p w14:paraId="2BF725A2" w14:textId="04F6395A" w:rsidR="00F134E9" w:rsidRDefault="00DD77DB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2403FE">
        <w:rPr>
          <w:rFonts w:ascii="Book Antiqua" w:hAnsi="Book Antiqua"/>
          <w:sz w:val="24"/>
          <w:szCs w:val="24"/>
        </w:rPr>
        <w:t>Artículo</w:t>
      </w:r>
      <w:r>
        <w:rPr>
          <w:rFonts w:ascii="Book Antiqua" w:hAnsi="Book Antiqua"/>
          <w:sz w:val="24"/>
          <w:szCs w:val="24"/>
        </w:rPr>
        <w:t xml:space="preserve"> </w:t>
      </w:r>
      <w:r w:rsidR="00861E46">
        <w:rPr>
          <w:rFonts w:ascii="Book Antiqua" w:hAnsi="Book Antiqua"/>
          <w:sz w:val="24"/>
          <w:szCs w:val="24"/>
        </w:rPr>
        <w:t>5</w:t>
      </w:r>
      <w:r w:rsidR="00FE0A37">
        <w:rPr>
          <w:rFonts w:ascii="Book Antiqua" w:hAnsi="Book Antiqua"/>
          <w:sz w:val="24"/>
          <w:szCs w:val="24"/>
        </w:rPr>
        <w:t xml:space="preserve">.- </w:t>
      </w:r>
      <w:r w:rsidR="00F134E9">
        <w:rPr>
          <w:rFonts w:ascii="Book Antiqua" w:hAnsi="Book Antiqua"/>
          <w:sz w:val="24"/>
          <w:szCs w:val="24"/>
        </w:rPr>
        <w:t>Vigencia.</w:t>
      </w:r>
    </w:p>
    <w:p w14:paraId="55EC0ACC" w14:textId="469B7B2E" w:rsidR="00EF50CA" w:rsidRPr="0090355F" w:rsidRDefault="00F134E9" w:rsidP="0090355F">
      <w:pPr>
        <w:tabs>
          <w:tab w:val="left" w:pos="0"/>
        </w:tabs>
        <w:suppressAutoHyphens/>
        <w:spacing w:after="0" w:line="480" w:lineRule="auto"/>
        <w:contextualSpacing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EF50CA">
        <w:rPr>
          <w:rFonts w:ascii="Book Antiqua" w:hAnsi="Book Antiqua"/>
          <w:sz w:val="24"/>
          <w:szCs w:val="24"/>
        </w:rPr>
        <w:t xml:space="preserve">Esta </w:t>
      </w:r>
      <w:r w:rsidR="00E82448">
        <w:rPr>
          <w:rFonts w:ascii="Book Antiqua" w:hAnsi="Book Antiqua"/>
          <w:sz w:val="24"/>
          <w:szCs w:val="24"/>
        </w:rPr>
        <w:t>ley</w:t>
      </w:r>
      <w:r w:rsidR="00EF50CA">
        <w:rPr>
          <w:rFonts w:ascii="Book Antiqua" w:hAnsi="Book Antiqua"/>
          <w:sz w:val="24"/>
          <w:szCs w:val="24"/>
        </w:rPr>
        <w:t xml:space="preserve"> comenzar</w:t>
      </w:r>
      <w:r w:rsidR="001C651A">
        <w:rPr>
          <w:rFonts w:ascii="Book Antiqua" w:hAnsi="Book Antiqua"/>
          <w:sz w:val="24"/>
          <w:szCs w:val="24"/>
        </w:rPr>
        <w:t>á</w:t>
      </w:r>
      <w:r w:rsidR="00EF50CA">
        <w:rPr>
          <w:rFonts w:ascii="Book Antiqua" w:hAnsi="Book Antiqua"/>
          <w:sz w:val="24"/>
          <w:szCs w:val="24"/>
        </w:rPr>
        <w:t xml:space="preserve"> a regir inmediatamente después de su</w:t>
      </w:r>
      <w:r w:rsidR="00EF778E">
        <w:rPr>
          <w:rFonts w:ascii="Book Antiqua" w:hAnsi="Book Antiqua"/>
          <w:sz w:val="24"/>
          <w:szCs w:val="24"/>
        </w:rPr>
        <w:t xml:space="preserve"> </w:t>
      </w:r>
      <w:r w:rsidR="00EF50CA">
        <w:rPr>
          <w:rFonts w:ascii="Book Antiqua" w:hAnsi="Book Antiqua"/>
          <w:sz w:val="24"/>
          <w:szCs w:val="24"/>
        </w:rPr>
        <w:t>aprobación.</w:t>
      </w:r>
    </w:p>
    <w:sectPr w:rsidR="00EF50CA" w:rsidRPr="0090355F" w:rsidSect="009D59F2">
      <w:type w:val="continuous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21F2" w14:textId="77777777" w:rsidR="00605E92" w:rsidRDefault="00605E92" w:rsidP="00605E92">
      <w:pPr>
        <w:spacing w:after="0" w:line="240" w:lineRule="auto"/>
      </w:pPr>
      <w:r>
        <w:separator/>
      </w:r>
    </w:p>
  </w:endnote>
  <w:endnote w:type="continuationSeparator" w:id="0">
    <w:p w14:paraId="5EE9E052" w14:textId="77777777" w:rsidR="00605E92" w:rsidRDefault="00605E92" w:rsidP="0060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0A77" w14:textId="77777777" w:rsidR="00605E92" w:rsidRDefault="00605E92" w:rsidP="00605E92">
      <w:pPr>
        <w:spacing w:after="0" w:line="240" w:lineRule="auto"/>
      </w:pPr>
      <w:r>
        <w:separator/>
      </w:r>
    </w:p>
  </w:footnote>
  <w:footnote w:type="continuationSeparator" w:id="0">
    <w:p w14:paraId="742A0FE1" w14:textId="77777777" w:rsidR="00605E92" w:rsidRDefault="00605E92" w:rsidP="0060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520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02F1A" w14:textId="6AA60B28" w:rsidR="00605E92" w:rsidRDefault="00605E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7E9293" w14:textId="77777777" w:rsidR="00605E92" w:rsidRDefault="00605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E7"/>
    <w:rsid w:val="0000309F"/>
    <w:rsid w:val="00006FF5"/>
    <w:rsid w:val="00011DED"/>
    <w:rsid w:val="0001327E"/>
    <w:rsid w:val="0002419B"/>
    <w:rsid w:val="00024E6D"/>
    <w:rsid w:val="00025639"/>
    <w:rsid w:val="00034908"/>
    <w:rsid w:val="00035412"/>
    <w:rsid w:val="000376B9"/>
    <w:rsid w:val="00046549"/>
    <w:rsid w:val="00056A35"/>
    <w:rsid w:val="0005757D"/>
    <w:rsid w:val="00060079"/>
    <w:rsid w:val="00061677"/>
    <w:rsid w:val="0006177C"/>
    <w:rsid w:val="0006389A"/>
    <w:rsid w:val="00064DF0"/>
    <w:rsid w:val="0006559A"/>
    <w:rsid w:val="00066776"/>
    <w:rsid w:val="000728E8"/>
    <w:rsid w:val="00075A34"/>
    <w:rsid w:val="00077474"/>
    <w:rsid w:val="0008043A"/>
    <w:rsid w:val="00086CC9"/>
    <w:rsid w:val="000A1B40"/>
    <w:rsid w:val="000A23E8"/>
    <w:rsid w:val="000A59A5"/>
    <w:rsid w:val="000A63B6"/>
    <w:rsid w:val="000C1E77"/>
    <w:rsid w:val="000D2C21"/>
    <w:rsid w:val="000D7B43"/>
    <w:rsid w:val="000E3304"/>
    <w:rsid w:val="000E5923"/>
    <w:rsid w:val="000F08D9"/>
    <w:rsid w:val="000F0E1C"/>
    <w:rsid w:val="00100DAB"/>
    <w:rsid w:val="0010204A"/>
    <w:rsid w:val="00110B72"/>
    <w:rsid w:val="001163AC"/>
    <w:rsid w:val="00117E22"/>
    <w:rsid w:val="001205A7"/>
    <w:rsid w:val="00121AE1"/>
    <w:rsid w:val="00121F6B"/>
    <w:rsid w:val="00126E4A"/>
    <w:rsid w:val="00140E76"/>
    <w:rsid w:val="00141273"/>
    <w:rsid w:val="00145456"/>
    <w:rsid w:val="00147034"/>
    <w:rsid w:val="0016234D"/>
    <w:rsid w:val="001625CC"/>
    <w:rsid w:val="00163FD0"/>
    <w:rsid w:val="00166A62"/>
    <w:rsid w:val="001820B1"/>
    <w:rsid w:val="00185A78"/>
    <w:rsid w:val="00187FEF"/>
    <w:rsid w:val="0019167E"/>
    <w:rsid w:val="0019179B"/>
    <w:rsid w:val="00192A42"/>
    <w:rsid w:val="00192C9E"/>
    <w:rsid w:val="00193088"/>
    <w:rsid w:val="00196B73"/>
    <w:rsid w:val="001A0E9D"/>
    <w:rsid w:val="001A37D5"/>
    <w:rsid w:val="001B572D"/>
    <w:rsid w:val="001B7F33"/>
    <w:rsid w:val="001C0214"/>
    <w:rsid w:val="001C0B47"/>
    <w:rsid w:val="001C2F8C"/>
    <w:rsid w:val="001C651A"/>
    <w:rsid w:val="001D24E3"/>
    <w:rsid w:val="001D27FC"/>
    <w:rsid w:val="001E0EB9"/>
    <w:rsid w:val="001F1C41"/>
    <w:rsid w:val="001F5342"/>
    <w:rsid w:val="00202A25"/>
    <w:rsid w:val="002059E7"/>
    <w:rsid w:val="00206F8C"/>
    <w:rsid w:val="0020752C"/>
    <w:rsid w:val="00215596"/>
    <w:rsid w:val="00221D80"/>
    <w:rsid w:val="00221F6C"/>
    <w:rsid w:val="0022440E"/>
    <w:rsid w:val="00227AAB"/>
    <w:rsid w:val="00230603"/>
    <w:rsid w:val="0023798B"/>
    <w:rsid w:val="002403FE"/>
    <w:rsid w:val="00240623"/>
    <w:rsid w:val="00245DC0"/>
    <w:rsid w:val="00247DED"/>
    <w:rsid w:val="00267FBB"/>
    <w:rsid w:val="0027062E"/>
    <w:rsid w:val="00271853"/>
    <w:rsid w:val="002808E7"/>
    <w:rsid w:val="002926A6"/>
    <w:rsid w:val="002A2062"/>
    <w:rsid w:val="002A6A4C"/>
    <w:rsid w:val="002B3A09"/>
    <w:rsid w:val="002B7E52"/>
    <w:rsid w:val="002C04ED"/>
    <w:rsid w:val="002C0C1B"/>
    <w:rsid w:val="002C0C92"/>
    <w:rsid w:val="002C0D2E"/>
    <w:rsid w:val="002C5AE9"/>
    <w:rsid w:val="002C6D7D"/>
    <w:rsid w:val="002D0B0D"/>
    <w:rsid w:val="002D29A4"/>
    <w:rsid w:val="002D69AA"/>
    <w:rsid w:val="002E2207"/>
    <w:rsid w:val="002F00C0"/>
    <w:rsid w:val="002F2D84"/>
    <w:rsid w:val="002F449D"/>
    <w:rsid w:val="003102A1"/>
    <w:rsid w:val="003123CB"/>
    <w:rsid w:val="00312434"/>
    <w:rsid w:val="00314FA0"/>
    <w:rsid w:val="00317FE7"/>
    <w:rsid w:val="00323B1F"/>
    <w:rsid w:val="003246B1"/>
    <w:rsid w:val="00331419"/>
    <w:rsid w:val="00333E57"/>
    <w:rsid w:val="00335BD7"/>
    <w:rsid w:val="00337A24"/>
    <w:rsid w:val="0034204E"/>
    <w:rsid w:val="00345DD9"/>
    <w:rsid w:val="003507E1"/>
    <w:rsid w:val="0035113C"/>
    <w:rsid w:val="00362327"/>
    <w:rsid w:val="00364381"/>
    <w:rsid w:val="003647D8"/>
    <w:rsid w:val="00373D07"/>
    <w:rsid w:val="00374859"/>
    <w:rsid w:val="00375C09"/>
    <w:rsid w:val="0037717C"/>
    <w:rsid w:val="003850E1"/>
    <w:rsid w:val="003868EF"/>
    <w:rsid w:val="003A05C4"/>
    <w:rsid w:val="003B0BF5"/>
    <w:rsid w:val="003B34FF"/>
    <w:rsid w:val="003C1771"/>
    <w:rsid w:val="003E3F89"/>
    <w:rsid w:val="003F19EE"/>
    <w:rsid w:val="003F5977"/>
    <w:rsid w:val="0040074B"/>
    <w:rsid w:val="004008D2"/>
    <w:rsid w:val="0040129F"/>
    <w:rsid w:val="004028BC"/>
    <w:rsid w:val="0041185A"/>
    <w:rsid w:val="0041254F"/>
    <w:rsid w:val="0041353A"/>
    <w:rsid w:val="00417B43"/>
    <w:rsid w:val="004204B2"/>
    <w:rsid w:val="00421E82"/>
    <w:rsid w:val="00423CCD"/>
    <w:rsid w:val="00424649"/>
    <w:rsid w:val="0043257E"/>
    <w:rsid w:val="004459E9"/>
    <w:rsid w:val="004467BB"/>
    <w:rsid w:val="004506FF"/>
    <w:rsid w:val="0045435B"/>
    <w:rsid w:val="004564C7"/>
    <w:rsid w:val="004610E2"/>
    <w:rsid w:val="00461708"/>
    <w:rsid w:val="00463652"/>
    <w:rsid w:val="0046682C"/>
    <w:rsid w:val="00472B33"/>
    <w:rsid w:val="00475C2C"/>
    <w:rsid w:val="00476648"/>
    <w:rsid w:val="00484E68"/>
    <w:rsid w:val="00487763"/>
    <w:rsid w:val="00492D77"/>
    <w:rsid w:val="0049315E"/>
    <w:rsid w:val="004962A4"/>
    <w:rsid w:val="0049769B"/>
    <w:rsid w:val="00497FE7"/>
    <w:rsid w:val="004A18B4"/>
    <w:rsid w:val="004A54D9"/>
    <w:rsid w:val="004A55C0"/>
    <w:rsid w:val="004C003C"/>
    <w:rsid w:val="004C063A"/>
    <w:rsid w:val="004C5C6B"/>
    <w:rsid w:val="004C7FAC"/>
    <w:rsid w:val="004D0501"/>
    <w:rsid w:val="004D6BC8"/>
    <w:rsid w:val="004D7E89"/>
    <w:rsid w:val="004E4394"/>
    <w:rsid w:val="004F5CD0"/>
    <w:rsid w:val="005054AB"/>
    <w:rsid w:val="005105B6"/>
    <w:rsid w:val="00511476"/>
    <w:rsid w:val="00511D44"/>
    <w:rsid w:val="0051260C"/>
    <w:rsid w:val="005129ED"/>
    <w:rsid w:val="00512CAB"/>
    <w:rsid w:val="00517805"/>
    <w:rsid w:val="00525F9F"/>
    <w:rsid w:val="00537D0C"/>
    <w:rsid w:val="00542C14"/>
    <w:rsid w:val="0054447F"/>
    <w:rsid w:val="00545389"/>
    <w:rsid w:val="00545557"/>
    <w:rsid w:val="00545A6B"/>
    <w:rsid w:val="005522EA"/>
    <w:rsid w:val="00553734"/>
    <w:rsid w:val="00553C69"/>
    <w:rsid w:val="00561EB1"/>
    <w:rsid w:val="005631F4"/>
    <w:rsid w:val="005756EA"/>
    <w:rsid w:val="00576380"/>
    <w:rsid w:val="0058073C"/>
    <w:rsid w:val="00582B08"/>
    <w:rsid w:val="005A0450"/>
    <w:rsid w:val="005A4F2D"/>
    <w:rsid w:val="005C4C8D"/>
    <w:rsid w:val="005C53BB"/>
    <w:rsid w:val="005E1B54"/>
    <w:rsid w:val="005F62C1"/>
    <w:rsid w:val="00602B37"/>
    <w:rsid w:val="00605E92"/>
    <w:rsid w:val="00611C2B"/>
    <w:rsid w:val="00613E2D"/>
    <w:rsid w:val="00625F3F"/>
    <w:rsid w:val="006267F0"/>
    <w:rsid w:val="006307DE"/>
    <w:rsid w:val="006324A6"/>
    <w:rsid w:val="006345D0"/>
    <w:rsid w:val="00640B58"/>
    <w:rsid w:val="00640FB4"/>
    <w:rsid w:val="0064179A"/>
    <w:rsid w:val="0064622D"/>
    <w:rsid w:val="006546EB"/>
    <w:rsid w:val="0065693F"/>
    <w:rsid w:val="00657423"/>
    <w:rsid w:val="00663033"/>
    <w:rsid w:val="006641DC"/>
    <w:rsid w:val="00664674"/>
    <w:rsid w:val="00666C68"/>
    <w:rsid w:val="00667F4F"/>
    <w:rsid w:val="00672EA5"/>
    <w:rsid w:val="006807BB"/>
    <w:rsid w:val="00686128"/>
    <w:rsid w:val="006879FF"/>
    <w:rsid w:val="006949CD"/>
    <w:rsid w:val="00696392"/>
    <w:rsid w:val="006B52A8"/>
    <w:rsid w:val="006B601D"/>
    <w:rsid w:val="006C4D28"/>
    <w:rsid w:val="006C7668"/>
    <w:rsid w:val="006D400F"/>
    <w:rsid w:val="006E17F9"/>
    <w:rsid w:val="006F5C8B"/>
    <w:rsid w:val="00701242"/>
    <w:rsid w:val="00715D48"/>
    <w:rsid w:val="007209D6"/>
    <w:rsid w:val="007236CA"/>
    <w:rsid w:val="007248F8"/>
    <w:rsid w:val="0073454C"/>
    <w:rsid w:val="00734A47"/>
    <w:rsid w:val="007376E6"/>
    <w:rsid w:val="007506FE"/>
    <w:rsid w:val="00751642"/>
    <w:rsid w:val="007522A5"/>
    <w:rsid w:val="0075563F"/>
    <w:rsid w:val="00755D59"/>
    <w:rsid w:val="0076241C"/>
    <w:rsid w:val="007626A9"/>
    <w:rsid w:val="00763166"/>
    <w:rsid w:val="00763F70"/>
    <w:rsid w:val="00782E39"/>
    <w:rsid w:val="007A07B0"/>
    <w:rsid w:val="007A21A5"/>
    <w:rsid w:val="007B12FD"/>
    <w:rsid w:val="007B5CA8"/>
    <w:rsid w:val="007C2333"/>
    <w:rsid w:val="007D0EB5"/>
    <w:rsid w:val="007D3ACD"/>
    <w:rsid w:val="007D4CD5"/>
    <w:rsid w:val="007D612D"/>
    <w:rsid w:val="007D7D2D"/>
    <w:rsid w:val="007E3282"/>
    <w:rsid w:val="007F199F"/>
    <w:rsid w:val="007F4AC1"/>
    <w:rsid w:val="00810C02"/>
    <w:rsid w:val="00811CB2"/>
    <w:rsid w:val="00815FCE"/>
    <w:rsid w:val="008212F2"/>
    <w:rsid w:val="00825F17"/>
    <w:rsid w:val="00826738"/>
    <w:rsid w:val="00827AA8"/>
    <w:rsid w:val="00832EEC"/>
    <w:rsid w:val="00833965"/>
    <w:rsid w:val="00837861"/>
    <w:rsid w:val="00837DF1"/>
    <w:rsid w:val="0085131F"/>
    <w:rsid w:val="00852191"/>
    <w:rsid w:val="00861E46"/>
    <w:rsid w:val="00867655"/>
    <w:rsid w:val="00870359"/>
    <w:rsid w:val="0087097F"/>
    <w:rsid w:val="00876B85"/>
    <w:rsid w:val="00880AB8"/>
    <w:rsid w:val="008834E0"/>
    <w:rsid w:val="00897844"/>
    <w:rsid w:val="008B152B"/>
    <w:rsid w:val="008C16E3"/>
    <w:rsid w:val="008C2DC0"/>
    <w:rsid w:val="008C69EB"/>
    <w:rsid w:val="008C7ED7"/>
    <w:rsid w:val="008D4EC9"/>
    <w:rsid w:val="008D5DCA"/>
    <w:rsid w:val="008E2E71"/>
    <w:rsid w:val="008E58F2"/>
    <w:rsid w:val="008E691F"/>
    <w:rsid w:val="008E750E"/>
    <w:rsid w:val="008F77F5"/>
    <w:rsid w:val="00901410"/>
    <w:rsid w:val="0090355F"/>
    <w:rsid w:val="0090730F"/>
    <w:rsid w:val="00911F1F"/>
    <w:rsid w:val="00914C74"/>
    <w:rsid w:val="00916CB5"/>
    <w:rsid w:val="00917B3C"/>
    <w:rsid w:val="00920380"/>
    <w:rsid w:val="009250BD"/>
    <w:rsid w:val="00925328"/>
    <w:rsid w:val="00925D55"/>
    <w:rsid w:val="00933687"/>
    <w:rsid w:val="00944376"/>
    <w:rsid w:val="00947326"/>
    <w:rsid w:val="00971CD2"/>
    <w:rsid w:val="0098167D"/>
    <w:rsid w:val="0099362A"/>
    <w:rsid w:val="00997248"/>
    <w:rsid w:val="009A43A7"/>
    <w:rsid w:val="009B3F69"/>
    <w:rsid w:val="009C20C8"/>
    <w:rsid w:val="009C4690"/>
    <w:rsid w:val="009C756A"/>
    <w:rsid w:val="009D0784"/>
    <w:rsid w:val="009D59F2"/>
    <w:rsid w:val="009D5CE9"/>
    <w:rsid w:val="009E0DF5"/>
    <w:rsid w:val="009E2BF9"/>
    <w:rsid w:val="009F1167"/>
    <w:rsid w:val="009F48CA"/>
    <w:rsid w:val="009F7C61"/>
    <w:rsid w:val="00A0191D"/>
    <w:rsid w:val="00A019D5"/>
    <w:rsid w:val="00A02A91"/>
    <w:rsid w:val="00A043E7"/>
    <w:rsid w:val="00A054B6"/>
    <w:rsid w:val="00A20386"/>
    <w:rsid w:val="00A216AB"/>
    <w:rsid w:val="00A34E8F"/>
    <w:rsid w:val="00A4361A"/>
    <w:rsid w:val="00A565FB"/>
    <w:rsid w:val="00A60966"/>
    <w:rsid w:val="00A61746"/>
    <w:rsid w:val="00A651DB"/>
    <w:rsid w:val="00A66780"/>
    <w:rsid w:val="00A83962"/>
    <w:rsid w:val="00A8538F"/>
    <w:rsid w:val="00A86864"/>
    <w:rsid w:val="00A87297"/>
    <w:rsid w:val="00A90A91"/>
    <w:rsid w:val="00AA6A88"/>
    <w:rsid w:val="00AA7F3B"/>
    <w:rsid w:val="00AA7F40"/>
    <w:rsid w:val="00AB4063"/>
    <w:rsid w:val="00AB6145"/>
    <w:rsid w:val="00AC21D9"/>
    <w:rsid w:val="00AC68C4"/>
    <w:rsid w:val="00AD0B4E"/>
    <w:rsid w:val="00AE134B"/>
    <w:rsid w:val="00AF2088"/>
    <w:rsid w:val="00AF6E70"/>
    <w:rsid w:val="00B06312"/>
    <w:rsid w:val="00B10C1B"/>
    <w:rsid w:val="00B16043"/>
    <w:rsid w:val="00B26F75"/>
    <w:rsid w:val="00B32ED3"/>
    <w:rsid w:val="00B35E23"/>
    <w:rsid w:val="00B364D7"/>
    <w:rsid w:val="00B418AA"/>
    <w:rsid w:val="00B479CE"/>
    <w:rsid w:val="00B52DEC"/>
    <w:rsid w:val="00B551CB"/>
    <w:rsid w:val="00B630E3"/>
    <w:rsid w:val="00B6552A"/>
    <w:rsid w:val="00B7456D"/>
    <w:rsid w:val="00B82890"/>
    <w:rsid w:val="00B95001"/>
    <w:rsid w:val="00B96451"/>
    <w:rsid w:val="00BA5281"/>
    <w:rsid w:val="00BA7EAA"/>
    <w:rsid w:val="00BB1123"/>
    <w:rsid w:val="00BB36A7"/>
    <w:rsid w:val="00BC526D"/>
    <w:rsid w:val="00BC5FD2"/>
    <w:rsid w:val="00BC74B8"/>
    <w:rsid w:val="00BD18A0"/>
    <w:rsid w:val="00BE0146"/>
    <w:rsid w:val="00BE1C61"/>
    <w:rsid w:val="00BE46C8"/>
    <w:rsid w:val="00BE4AA5"/>
    <w:rsid w:val="00BE4F49"/>
    <w:rsid w:val="00BE5405"/>
    <w:rsid w:val="00BE5442"/>
    <w:rsid w:val="00BE6490"/>
    <w:rsid w:val="00BF1B31"/>
    <w:rsid w:val="00BF6197"/>
    <w:rsid w:val="00C01830"/>
    <w:rsid w:val="00C12143"/>
    <w:rsid w:val="00C1592C"/>
    <w:rsid w:val="00C24320"/>
    <w:rsid w:val="00C24E1A"/>
    <w:rsid w:val="00C27C9F"/>
    <w:rsid w:val="00C35CF5"/>
    <w:rsid w:val="00C417E7"/>
    <w:rsid w:val="00C5244D"/>
    <w:rsid w:val="00C66706"/>
    <w:rsid w:val="00C7105C"/>
    <w:rsid w:val="00C760B4"/>
    <w:rsid w:val="00C83C95"/>
    <w:rsid w:val="00C8606D"/>
    <w:rsid w:val="00C908C3"/>
    <w:rsid w:val="00CA49B8"/>
    <w:rsid w:val="00CB50A9"/>
    <w:rsid w:val="00CB556D"/>
    <w:rsid w:val="00CB6DD5"/>
    <w:rsid w:val="00CC1119"/>
    <w:rsid w:val="00CC38F4"/>
    <w:rsid w:val="00CC7828"/>
    <w:rsid w:val="00CD1FFB"/>
    <w:rsid w:val="00CD202D"/>
    <w:rsid w:val="00CD2E6D"/>
    <w:rsid w:val="00CD3BEE"/>
    <w:rsid w:val="00CD5D0A"/>
    <w:rsid w:val="00CF2509"/>
    <w:rsid w:val="00CF6004"/>
    <w:rsid w:val="00CF7329"/>
    <w:rsid w:val="00D10B48"/>
    <w:rsid w:val="00D1116E"/>
    <w:rsid w:val="00D14E39"/>
    <w:rsid w:val="00D237B1"/>
    <w:rsid w:val="00D24E79"/>
    <w:rsid w:val="00D30616"/>
    <w:rsid w:val="00D32015"/>
    <w:rsid w:val="00D36C3E"/>
    <w:rsid w:val="00D4661A"/>
    <w:rsid w:val="00D4691B"/>
    <w:rsid w:val="00D47C0A"/>
    <w:rsid w:val="00D51D97"/>
    <w:rsid w:val="00D572B5"/>
    <w:rsid w:val="00D60E21"/>
    <w:rsid w:val="00D63B59"/>
    <w:rsid w:val="00D66A02"/>
    <w:rsid w:val="00D67A9E"/>
    <w:rsid w:val="00D7001D"/>
    <w:rsid w:val="00D717CE"/>
    <w:rsid w:val="00D71C29"/>
    <w:rsid w:val="00D8216F"/>
    <w:rsid w:val="00D8219C"/>
    <w:rsid w:val="00D82A00"/>
    <w:rsid w:val="00D86CCB"/>
    <w:rsid w:val="00D95F72"/>
    <w:rsid w:val="00D974D4"/>
    <w:rsid w:val="00DA13F2"/>
    <w:rsid w:val="00DA43B6"/>
    <w:rsid w:val="00DA46BB"/>
    <w:rsid w:val="00DA723B"/>
    <w:rsid w:val="00DB02DF"/>
    <w:rsid w:val="00DB2FAC"/>
    <w:rsid w:val="00DC23B9"/>
    <w:rsid w:val="00DC6EB2"/>
    <w:rsid w:val="00DD6772"/>
    <w:rsid w:val="00DD77DB"/>
    <w:rsid w:val="00DE7D27"/>
    <w:rsid w:val="00DF55D3"/>
    <w:rsid w:val="00DF7A47"/>
    <w:rsid w:val="00E10187"/>
    <w:rsid w:val="00E11C5C"/>
    <w:rsid w:val="00E12432"/>
    <w:rsid w:val="00E2377C"/>
    <w:rsid w:val="00E30530"/>
    <w:rsid w:val="00E41352"/>
    <w:rsid w:val="00E41C5B"/>
    <w:rsid w:val="00E43829"/>
    <w:rsid w:val="00E443FD"/>
    <w:rsid w:val="00E44D83"/>
    <w:rsid w:val="00E45532"/>
    <w:rsid w:val="00E52432"/>
    <w:rsid w:val="00E54927"/>
    <w:rsid w:val="00E6058B"/>
    <w:rsid w:val="00E67EE9"/>
    <w:rsid w:val="00E82448"/>
    <w:rsid w:val="00E87F4A"/>
    <w:rsid w:val="00E93579"/>
    <w:rsid w:val="00EA4360"/>
    <w:rsid w:val="00EA678D"/>
    <w:rsid w:val="00EB0D5A"/>
    <w:rsid w:val="00EC1DA6"/>
    <w:rsid w:val="00EC1FFC"/>
    <w:rsid w:val="00EC28C5"/>
    <w:rsid w:val="00ED11D4"/>
    <w:rsid w:val="00ED1A4D"/>
    <w:rsid w:val="00ED6058"/>
    <w:rsid w:val="00ED7F94"/>
    <w:rsid w:val="00EE009B"/>
    <w:rsid w:val="00EE411F"/>
    <w:rsid w:val="00EE4646"/>
    <w:rsid w:val="00EE679B"/>
    <w:rsid w:val="00EE6B73"/>
    <w:rsid w:val="00EF0589"/>
    <w:rsid w:val="00EF4DCC"/>
    <w:rsid w:val="00EF50CA"/>
    <w:rsid w:val="00EF778E"/>
    <w:rsid w:val="00F01AE2"/>
    <w:rsid w:val="00F04538"/>
    <w:rsid w:val="00F07416"/>
    <w:rsid w:val="00F13338"/>
    <w:rsid w:val="00F134E9"/>
    <w:rsid w:val="00F156F7"/>
    <w:rsid w:val="00F23316"/>
    <w:rsid w:val="00F245A6"/>
    <w:rsid w:val="00F307CB"/>
    <w:rsid w:val="00F30922"/>
    <w:rsid w:val="00F3246D"/>
    <w:rsid w:val="00F3727E"/>
    <w:rsid w:val="00F40AB7"/>
    <w:rsid w:val="00F46A16"/>
    <w:rsid w:val="00F5555A"/>
    <w:rsid w:val="00F7541D"/>
    <w:rsid w:val="00F80184"/>
    <w:rsid w:val="00F86A08"/>
    <w:rsid w:val="00F95BC3"/>
    <w:rsid w:val="00F97BB1"/>
    <w:rsid w:val="00FA384C"/>
    <w:rsid w:val="00FA51A9"/>
    <w:rsid w:val="00FA61D6"/>
    <w:rsid w:val="00FB4B5A"/>
    <w:rsid w:val="00FB6EC3"/>
    <w:rsid w:val="00FC248B"/>
    <w:rsid w:val="00FD25D1"/>
    <w:rsid w:val="00FD36F3"/>
    <w:rsid w:val="00FD66B3"/>
    <w:rsid w:val="00FE0A37"/>
    <w:rsid w:val="00FE31F2"/>
    <w:rsid w:val="00FF03B8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3504"/>
  <w15:chartTrackingRefBased/>
  <w15:docId w15:val="{739A9BF5-E15D-4832-99F0-7B6873BE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2"/>
    <w:basedOn w:val="Normal"/>
    <w:next w:val="Normal"/>
    <w:rsid w:val="00056A35"/>
    <w:pPr>
      <w:tabs>
        <w:tab w:val="left" w:pos="648"/>
        <w:tab w:val="right" w:pos="7776"/>
        <w:tab w:val="left" w:pos="784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D5D0A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67FBB"/>
  </w:style>
  <w:style w:type="character" w:styleId="CommentReference">
    <w:name w:val="annotation reference"/>
    <w:basedOn w:val="DefaultParagraphFont"/>
    <w:uiPriority w:val="99"/>
    <w:semiHidden/>
    <w:unhideWhenUsed/>
    <w:rsid w:val="00C5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44D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44D"/>
    <w:rPr>
      <w:b/>
      <w:bCs/>
      <w:sz w:val="20"/>
      <w:szCs w:val="20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60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92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60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92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Quintana</dc:creator>
  <cp:keywords/>
  <dc:description/>
  <cp:lastModifiedBy>Gladys J. Burgos Torres</cp:lastModifiedBy>
  <cp:revision>4</cp:revision>
  <dcterms:created xsi:type="dcterms:W3CDTF">2025-02-03T20:59:00Z</dcterms:created>
  <dcterms:modified xsi:type="dcterms:W3CDTF">2025-02-05T12:40:00Z</dcterms:modified>
</cp:coreProperties>
</file>